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2023年度农业相关转移支付资金绩效自评</w:t>
      </w:r>
      <w:r>
        <w:rPr>
          <w:rFonts w:hint="eastAsia" w:ascii="黑体" w:hAnsi="黑体" w:eastAsia="黑体"/>
          <w:sz w:val="32"/>
          <w:szCs w:val="32"/>
        </w:rPr>
        <w:t>报告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ind w:firstLine="63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一、绩效目标分解下达情况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（一）专项资金基本情况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2023年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庄河市</w:t>
      </w:r>
      <w:r>
        <w:rPr>
          <w:rFonts w:hint="eastAsia" w:ascii="仿宋_GB2312" w:hAnsi="仿宋" w:eastAsia="仿宋_GB2312"/>
          <w:sz w:val="32"/>
          <w:szCs w:val="32"/>
        </w:rPr>
        <w:t>保护性耕作（省级资金）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875.4</w:t>
      </w:r>
      <w:r>
        <w:rPr>
          <w:rFonts w:hint="eastAsia" w:ascii="仿宋_GB2312" w:hAnsi="仿宋" w:eastAsia="仿宋_GB2312"/>
          <w:sz w:val="32"/>
          <w:szCs w:val="32"/>
        </w:rPr>
        <w:t>万元。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（二）中央下达资金和绩效目标情况</w:t>
      </w:r>
      <w:bookmarkStart w:id="0" w:name="_GoBack"/>
      <w:bookmarkEnd w:id="0"/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（三）大连市分解下达资金和绩效目标情况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2023年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庄河市</w:t>
      </w:r>
      <w:r>
        <w:rPr>
          <w:rFonts w:hint="eastAsia" w:ascii="仿宋_GB2312" w:hAnsi="仿宋" w:eastAsia="仿宋_GB2312"/>
          <w:sz w:val="32"/>
          <w:szCs w:val="32"/>
        </w:rPr>
        <w:t>保护性耕作（省级资金）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875.4</w:t>
      </w:r>
      <w:r>
        <w:rPr>
          <w:rFonts w:hint="eastAsia" w:ascii="仿宋_GB2312" w:hAnsi="仿宋" w:eastAsia="仿宋_GB2312"/>
          <w:sz w:val="32"/>
          <w:szCs w:val="32"/>
        </w:rPr>
        <w:t>万元。</w:t>
      </w:r>
      <w:r>
        <w:rPr>
          <w:rFonts w:hint="eastAsia" w:ascii="仿宋_GB2312" w:eastAsia="仿宋_GB2312"/>
          <w:sz w:val="32"/>
          <w:szCs w:val="32"/>
        </w:rPr>
        <w:t>秸秆覆盖免（少)耕播种作业任务面积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万亩，建设保护性耕作高标准应用基地数量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32</w:t>
      </w:r>
      <w:r>
        <w:rPr>
          <w:rFonts w:hint="eastAsia" w:ascii="仿宋_GB2312" w:eastAsia="仿宋_GB2312"/>
          <w:sz w:val="32"/>
          <w:szCs w:val="32"/>
        </w:rPr>
        <w:t>个，秸秆覆盖免（少)耕播种作业信息化检测占比80%，服务对象满意度达90%</w:t>
      </w:r>
      <w:r>
        <w:rPr>
          <w:rFonts w:hint="eastAsia" w:ascii="仿宋_GB2312" w:hAnsi="仿宋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项目已完成，已具备拨付条件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3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二、绩效情况分析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（一）资金投入情况分析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2023年应使用资金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725.5</w:t>
      </w:r>
      <w:r>
        <w:rPr>
          <w:rFonts w:hint="eastAsia" w:ascii="仿宋_GB2312" w:hAnsi="仿宋" w:eastAsia="仿宋_GB2312"/>
          <w:sz w:val="32"/>
          <w:szCs w:val="32"/>
        </w:rPr>
        <w:t>万元，结余资金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149.9</w:t>
      </w:r>
      <w:r>
        <w:rPr>
          <w:rFonts w:hint="eastAsia" w:ascii="仿宋_GB2312" w:hAnsi="仿宋" w:eastAsia="仿宋_GB2312"/>
          <w:sz w:val="32"/>
          <w:szCs w:val="32"/>
        </w:rPr>
        <w:t>万元。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（二）资金管理情况分析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依据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大连</w:t>
      </w:r>
      <w:r>
        <w:rPr>
          <w:rFonts w:ascii="Times New Roman" w:hAnsi="Times New Roman" w:eastAsia="仿宋_GB2312" w:cs="Times New Roman"/>
          <w:sz w:val="32"/>
          <w:szCs w:val="32"/>
        </w:rPr>
        <w:t>市农业农村局、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庄河市</w:t>
      </w:r>
      <w:r>
        <w:rPr>
          <w:rFonts w:ascii="Times New Roman" w:hAnsi="Times New Roman" w:eastAsia="仿宋_GB2312" w:cs="Times New Roman"/>
          <w:sz w:val="32"/>
          <w:szCs w:val="32"/>
        </w:rPr>
        <w:t>农业农村局2023年保护性耕作实施方案作业补助标准规定，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金普</w:t>
      </w:r>
      <w:r>
        <w:rPr>
          <w:rFonts w:ascii="Times New Roman" w:hAnsi="Times New Roman" w:eastAsia="仿宋_GB2312" w:cs="Times New Roman"/>
          <w:sz w:val="32"/>
          <w:szCs w:val="32"/>
        </w:rPr>
        <w:t>新区2023年保护性耕作一档补助标准为43元/亩；二档补助标准为66元/亩；三档补助标准为103元/亩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县级保护性耕作示范基地补助标准为20万元/个；乡级保护性耕作示范基地补助标准4万元/个；村级保护性示范基地补助标准1万元/个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庄河市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黑土地保护性耕作已通过验收一般标准补助面积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93106.31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、中高标准补助面积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28650.5亩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，合计应兑付补助资金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5995523.95元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；建设并通过验收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黑土地保护性耕作县级应用基地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个、乡级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、村级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县级应用基地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元/个、乡级应用基地4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元/个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、村级应用基地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10000元/个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（含技术支撑服务费用）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给予定额补助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，合计使用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7255523.95元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（三）总体绩效目标完成情况分析。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2023年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庄河市</w:t>
      </w:r>
      <w:r>
        <w:rPr>
          <w:rFonts w:ascii="Times New Roman" w:hAnsi="Times New Roman" w:eastAsia="仿宋_GB2312" w:cs="Times New Roman"/>
          <w:sz w:val="32"/>
          <w:szCs w:val="32"/>
        </w:rPr>
        <w:t>完成保护性耕作合格面积为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12.81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</w:t>
      </w:r>
      <w:r>
        <w:rPr>
          <w:rFonts w:ascii="Times New Roman" w:hAnsi="Times New Roman" w:eastAsia="仿宋_GB2312" w:cs="Times New Roman"/>
          <w:sz w:val="32"/>
          <w:szCs w:val="32"/>
        </w:rPr>
        <w:t>亩。建立符合要求的保护性耕作示范基地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29</w:t>
      </w:r>
      <w:r>
        <w:rPr>
          <w:rFonts w:ascii="Times New Roman" w:hAnsi="Times New Roman" w:eastAsia="仿宋_GB2312" w:cs="Times New Roman"/>
          <w:sz w:val="32"/>
          <w:szCs w:val="32"/>
        </w:rPr>
        <w:t>个：其中县级保护性耕作示范基地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个，乡级保护性耕作示范基地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个，村级保护性耕作示范基地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ascii="Times New Roman" w:hAnsi="Times New Roman" w:eastAsia="仿宋_GB2312" w:cs="Times New Roman"/>
          <w:sz w:val="32"/>
          <w:szCs w:val="32"/>
        </w:rPr>
        <w:t>个。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绩效目标任务已完成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（四）绩效指标完成情况分析。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2023年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大连市下达任务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万亩，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庄河市</w:t>
      </w:r>
      <w:r>
        <w:rPr>
          <w:rFonts w:ascii="Times New Roman" w:hAnsi="Times New Roman" w:eastAsia="仿宋_GB2312" w:cs="Times New Roman"/>
          <w:sz w:val="32"/>
          <w:szCs w:val="32"/>
        </w:rPr>
        <w:t>完成保护性耕作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实施面积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16万亩，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补助</w:t>
      </w:r>
      <w:r>
        <w:rPr>
          <w:rFonts w:ascii="Times New Roman" w:hAnsi="Times New Roman" w:eastAsia="仿宋_GB2312" w:cs="Times New Roman"/>
          <w:sz w:val="32"/>
          <w:szCs w:val="32"/>
        </w:rPr>
        <w:t>面积为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12.81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</w:t>
      </w:r>
      <w:r>
        <w:rPr>
          <w:rFonts w:ascii="Times New Roman" w:hAnsi="Times New Roman" w:eastAsia="仿宋_GB2312" w:cs="Times New Roman"/>
          <w:sz w:val="32"/>
          <w:szCs w:val="32"/>
        </w:rPr>
        <w:t>亩。建立符合要求的保护性耕作示范基地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29</w:t>
      </w:r>
      <w:r>
        <w:rPr>
          <w:rFonts w:ascii="Times New Roman" w:hAnsi="Times New Roman" w:eastAsia="仿宋_GB2312" w:cs="Times New Roman"/>
          <w:sz w:val="32"/>
          <w:szCs w:val="32"/>
        </w:rPr>
        <w:t>个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各项工作都及时完成，保护性工作的开展，提高了土壤的可持续性生产，增加了粮食的产量，服务对象的满意度达到了9</w:t>
      </w:r>
      <w:r>
        <w:rPr>
          <w:rFonts w:ascii="仿宋_GB2312" w:eastAsia="仿宋_GB2312"/>
          <w:sz w:val="32"/>
          <w:szCs w:val="32"/>
        </w:rPr>
        <w:t>0%</w:t>
      </w:r>
      <w:r>
        <w:rPr>
          <w:rFonts w:hint="eastAsia" w:ascii="仿宋_GB2312" w:eastAsia="仿宋_GB2312"/>
          <w:sz w:val="32"/>
          <w:szCs w:val="32"/>
        </w:rPr>
        <w:t>以上。</w:t>
      </w:r>
    </w:p>
    <w:p>
      <w:pPr>
        <w:ind w:firstLine="63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三、偏离绩效目标的原因和下一步改进措施</w:t>
      </w:r>
    </w:p>
    <w:p>
      <w:pPr>
        <w:ind w:firstLine="63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四、绩效自评结果拟应用和公开情况</w:t>
      </w:r>
    </w:p>
    <w:p>
      <w:pPr>
        <w:ind w:firstLine="63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2023年完成了各项绩效考核任务，并在各个街道公示栏进行了公示。</w:t>
      </w:r>
    </w:p>
    <w:p>
      <w:pPr>
        <w:ind w:firstLine="63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五、其他需要说明的问题</w:t>
      </w:r>
    </w:p>
    <w:p>
      <w:pPr>
        <w:ind w:firstLine="63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六、附件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转移支付区域（项目）绩效目标自评表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mNTM0YTRhN2EzYjJhNGM3MTg4OGY2YTg0Nzc3MTMifQ=="/>
  </w:docVars>
  <w:rsids>
    <w:rsidRoot w:val="00000000"/>
    <w:rsid w:val="0DA8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2024-07-08T03:30:11Z</dcterms:created>
  <dc:creator>THTF</dc:creator>
  <cp:lastModifiedBy>魏丽萍</cp:lastModifiedBy>
  <dcterms:modified xsi:type="dcterms:W3CDTF">2024-07-08T03:30:37Z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5A6089C359B4437684303DE1BF12FE21_12</vt:lpwstr>
  </property>
</Properties>
</file>