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CAF80">
      <w:pPr>
        <w:spacing w:line="600" w:lineRule="exact"/>
        <w:jc w:val="center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</w:rPr>
        <w:t>2024年度塔岭镇法治政府建设情况报告</w:t>
      </w:r>
    </w:p>
    <w:p w14:paraId="0D4EBB42">
      <w:pPr>
        <w:pStyle w:val="2"/>
        <w:rPr>
          <w:color w:val="auto"/>
        </w:rPr>
      </w:pPr>
    </w:p>
    <w:p w14:paraId="14853CFA">
      <w:pPr>
        <w:pStyle w:val="2"/>
        <w:spacing w:line="578" w:lineRule="exact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eastAsia="zh-CN"/>
        </w:rPr>
        <w:t>中共庄河市委、庄河市人民政府：</w:t>
      </w:r>
    </w:p>
    <w:p w14:paraId="1B3ADBF6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2024年，塔岭镇在庄河市委、市政府的坚强领导下，坚持以习近平新时代中国特色社会主义思想为指导，深入贯彻全面依法治国基本方略，紧紧围绕《庄河市2024年推进法治政府建设十项重点任务》《庄河市贯彻落实〈法治政府建设实施纲要（2021—2025 年）〉重要任务举措分工方案》要求，扎实推进法治政府建设各项工作，取得了显著成效。现将本年度塔岭镇法治政府建设情况报告如下：</w:t>
      </w:r>
    </w:p>
    <w:p w14:paraId="32676D74">
      <w:pPr>
        <w:pStyle w:val="2"/>
        <w:spacing w:line="578" w:lineRule="exact"/>
        <w:ind w:firstLine="640" w:firstLineChars="200"/>
        <w:rPr>
          <w:rFonts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</w:pPr>
      <w:r>
        <w:rPr>
          <w:rFonts w:hint="eastAsia"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  <w:t>一、2024 年推进法治政府建设的主要措施和成效</w:t>
      </w:r>
      <w:bookmarkStart w:id="0" w:name="_GoBack"/>
      <w:bookmarkEnd w:id="0"/>
    </w:p>
    <w:p w14:paraId="1A71E35F">
      <w:pPr>
        <w:pStyle w:val="2"/>
        <w:spacing w:line="578" w:lineRule="exact"/>
        <w:ind w:firstLine="640" w:firstLineChars="200"/>
        <w:rPr>
          <w:rFonts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  <w:t>（一）强化组织领导，健全法治建设机制</w:t>
      </w:r>
    </w:p>
    <w:p w14:paraId="6BE1AE41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塔岭镇党委、政府高度重视法治建设工作，将此项工作纳入全镇发展总体规划和年度工作计划，成立以主要领导为组长的法治建设领导小组，明确党政主要责任人作为法治建设第一责任人的职责，设立法治政府建设办公室，负责日常工作统筹协调。领导小组定期召开专题会议，研究部署法治工作，确保法治建设各项任务落到实处。</w:t>
      </w:r>
    </w:p>
    <w:p w14:paraId="3BDB2226">
      <w:pPr>
        <w:pStyle w:val="2"/>
        <w:spacing w:line="578" w:lineRule="exact"/>
        <w:ind w:firstLine="640" w:firstLineChars="200"/>
        <w:rPr>
          <w:rFonts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  <w:t>（二）加强法治宣传教育，提升全民法治意识</w:t>
      </w:r>
    </w:p>
    <w:p w14:paraId="4B3064B4">
      <w:pPr>
        <w:pStyle w:val="2"/>
        <w:spacing w:line="578" w:lineRule="exact"/>
        <w:ind w:firstLine="643" w:firstLineChars="200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i w:val="0"/>
          <w:iCs w:val="0"/>
          <w:color w:val="auto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丰富宣传形式。利用“八五”普法、“一村一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律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”、“法治电影”等活动载体，组织开展丰富多彩的法治宣传教育活动。通过悬挂横幅、发放宣传资料、设置法治宣传栏、开展法律知识讲座等形式，将法律知识送到田间地头、送到群众家中。同时，充分利用互联网、新媒体等平台，拓宽法治宣传渠道，提高宣传效果。全年共举办讲座3场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放映普法电影1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场，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val="en-US" w:eastAsia="zh-CN"/>
        </w:rPr>
        <w:t>普法宣传10次，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发放资料1000份，解答群众法律咨询36人次，受教育群众达800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eastAsia="zh-CN"/>
        </w:rPr>
        <w:t>余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人次。</w:t>
      </w:r>
    </w:p>
    <w:p w14:paraId="0A0FCF9F">
      <w:pPr>
        <w:pStyle w:val="2"/>
        <w:spacing w:line="578" w:lineRule="exact"/>
        <w:ind w:firstLine="643" w:firstLineChars="200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i w:val="0"/>
          <w:iCs w:val="0"/>
          <w:color w:val="auto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创新宣传载体。借助微信工作群、村微信群等新媒体平台，定期推送法律法规知识、法治建设动态等信息，拓宽宣传覆盖面，增强法治宣传的及时性和互动性。</w:t>
      </w:r>
    </w:p>
    <w:p w14:paraId="326A1B7B">
      <w:pPr>
        <w:pStyle w:val="2"/>
        <w:spacing w:line="578" w:lineRule="exact"/>
        <w:ind w:firstLine="643" w:firstLineChars="200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i w:val="0"/>
          <w:iCs w:val="0"/>
          <w:color w:val="auto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深化法治教育。将法治教育作为中小学生必备学习内容，定期邀请律师、法官、检察官等到学校开展法治讲座，提高学生的法治素养。在机关集中开展法律知识培训，提升公职人员的法治观念和依法办事能力。</w:t>
      </w:r>
    </w:p>
    <w:p w14:paraId="5F569116">
      <w:pPr>
        <w:pStyle w:val="2"/>
        <w:spacing w:line="578" w:lineRule="exact"/>
        <w:ind w:firstLine="640" w:firstLineChars="200"/>
        <w:rPr>
          <w:rFonts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  <w:t>（三）严格规范执法行为，提高行政执法水平</w:t>
      </w:r>
    </w:p>
    <w:p w14:paraId="5BF58E08">
      <w:pPr>
        <w:pStyle w:val="2"/>
        <w:spacing w:line="578" w:lineRule="exact"/>
        <w:ind w:firstLine="643" w:firstLineChars="200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i w:val="0"/>
          <w:iCs w:val="0"/>
          <w:color w:val="auto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加强执法队伍建设。组织行政执法人员参加业务培训6次，学习新修订的法律法规、执法程序和规范，提高执法人员的业务能力和综合素质。全镇现有13名行政执法人员均通过执法资格考试，持证上岗率达到100%。</w:t>
      </w:r>
    </w:p>
    <w:p w14:paraId="0B3CB4C0">
      <w:pPr>
        <w:pStyle w:val="2"/>
        <w:spacing w:line="578" w:lineRule="exact"/>
        <w:ind w:firstLine="643" w:firstLineChars="200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i w:val="0"/>
          <w:iCs w:val="0"/>
          <w:color w:val="auto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规范执法流程。持续完善行政执法公示、执法全过程记录、重大执法决定法制审核 “三项制度” 实施细则，明确各环节操作流程和标准，确保执法行为公开透明、合法规范。</w:t>
      </w:r>
    </w:p>
    <w:p w14:paraId="713F5E2B">
      <w:pPr>
        <w:pStyle w:val="2"/>
        <w:spacing w:line="578" w:lineRule="exact"/>
        <w:ind w:firstLine="643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i w:val="0"/>
          <w:iCs w:val="0"/>
          <w:color w:val="auto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加大执法保障投入。为进一步规范执法行为，塔岭镇不断加大资金投入，今年以来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投入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val="en-US" w:eastAsia="zh-CN"/>
        </w:rPr>
        <w:t>5000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余元新增2台执法记录仪、6个执法监控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val="en-US" w:eastAsia="zh-CN"/>
        </w:rPr>
        <w:t>等执法设备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。</w:t>
      </w:r>
    </w:p>
    <w:p w14:paraId="3718D6FD">
      <w:pPr>
        <w:pStyle w:val="2"/>
        <w:spacing w:line="578" w:lineRule="exact"/>
        <w:ind w:firstLine="640" w:firstLineChars="200"/>
        <w:rPr>
          <w:rFonts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  <w:t>（四）依法化解社会矛盾，维护社会和谐稳定</w:t>
      </w:r>
    </w:p>
    <w:p w14:paraId="4BC6BDCE">
      <w:pPr>
        <w:pStyle w:val="2"/>
        <w:spacing w:line="578" w:lineRule="exact"/>
        <w:ind w:firstLine="643" w:firstLineChars="200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i w:val="0"/>
          <w:iCs w:val="0"/>
          <w:color w:val="auto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完善矛盾纠纷多元化解机制。整合综治中心、司法所、派出所等资源力量，建立一站式矛盾纠纷调处化解平台，实现人民调解、行政调解、司法调解有机衔接。全年共排查化解各类矛盾纠纷168件，调解成功率达到97%。</w:t>
      </w:r>
    </w:p>
    <w:p w14:paraId="6258D5D1">
      <w:pPr>
        <w:pStyle w:val="2"/>
        <w:spacing w:line="578" w:lineRule="exact"/>
        <w:ind w:firstLine="643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i w:val="0"/>
          <w:iCs w:val="0"/>
          <w:color w:val="auto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加强信访法治化建设。严格落实信访工作责任制，依法依规处理信访事项，引导群众依法理性表达诉求。全年共接待来访18起72人次，信访形势总体平稳。</w:t>
      </w:r>
    </w:p>
    <w:p w14:paraId="69570E3A">
      <w:pPr>
        <w:pStyle w:val="2"/>
        <w:spacing w:line="578" w:lineRule="exact"/>
        <w:ind w:firstLine="640" w:firstLineChars="200"/>
        <w:rPr>
          <w:rFonts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</w:pPr>
      <w:r>
        <w:rPr>
          <w:rFonts w:hint="eastAsia"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  <w:t>二、存在的不足和原因</w:t>
      </w:r>
    </w:p>
    <w:p w14:paraId="252FA8E7">
      <w:pPr>
        <w:pStyle w:val="2"/>
        <w:spacing w:line="578" w:lineRule="exact"/>
        <w:ind w:firstLine="640" w:firstLineChars="200"/>
        <w:rPr>
          <w:rFonts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  <w:t>（一）存在的不足</w:t>
      </w:r>
    </w:p>
    <w:p w14:paraId="3948DE2C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1、部分干部群众法治意识仍有待提高，尊法守法用法的自觉性还不够强，存在一些“信访不信法”的现象。</w:t>
      </w:r>
    </w:p>
    <w:p w14:paraId="21BCBFBF">
      <w:pPr>
        <w:pStyle w:val="2"/>
        <w:spacing w:line="578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2、行政执法监督机制还不够完善，对执法行为的日常监督检查还存在薄弱环节，个别执法人员存在执法不规范的情况。</w:t>
      </w:r>
    </w:p>
    <w:p w14:paraId="24FF28F9">
      <w:pPr>
        <w:pStyle w:val="2"/>
        <w:spacing w:line="578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3、法治宣传教育还需加强，法治宣传教育的覆盖面和深度仍有待提升。部分村的法治宣传教育工作不够深入，宣传形式单一，宣传效果不够明显。同时，对重点人群的法治宣传教育还需进一步加强。</w:t>
      </w:r>
    </w:p>
    <w:p w14:paraId="109226F3">
      <w:pPr>
        <w:pStyle w:val="2"/>
        <w:spacing w:line="578" w:lineRule="exact"/>
        <w:ind w:firstLine="640" w:firstLineChars="200"/>
        <w:rPr>
          <w:rFonts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  <w:t>（二）原因分析</w:t>
      </w:r>
    </w:p>
    <w:p w14:paraId="4246C1A8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1、法治宣传教育的深度和广度还不够，法治宣传教育机制不完善，法治宣传教育工作缺乏系统的规划和组织，宣传形式和内容相对单一，难以吸引群众的关注和参与。同时，对重点人群的法治宣传教育缺乏针对性和实效性。</w:t>
      </w:r>
    </w:p>
    <w:p w14:paraId="54B9FD28">
      <w:pPr>
        <w:pStyle w:val="2"/>
        <w:spacing w:line="578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2、对行政执法监督重视不够，监督制度落实不到位，缺乏有效的监督手段和问责机制，难以形成强有力的监督约束。</w:t>
      </w:r>
    </w:p>
    <w:p w14:paraId="4D44D434">
      <w:pPr>
        <w:pStyle w:val="2"/>
        <w:spacing w:line="578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3、法治观念尚未深入人心。受传统观念影响，一些干部群众对法治建设的认识不够深刻，法治观念尚未真正树立起来。在推进法治政府建设的过程中，部分干部存在畏难情绪，缺乏主动作为的意识。</w:t>
      </w:r>
    </w:p>
    <w:p w14:paraId="65677B09">
      <w:pPr>
        <w:pStyle w:val="2"/>
        <w:spacing w:line="578" w:lineRule="exact"/>
        <w:ind w:firstLine="640" w:firstLineChars="200"/>
        <w:rPr>
          <w:rFonts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</w:pPr>
      <w:r>
        <w:rPr>
          <w:rFonts w:hint="eastAsia"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  <w:t>三、党政主要</w:t>
      </w:r>
      <w:r>
        <w:rPr>
          <w:rFonts w:hint="eastAsia"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  <w:t>责任人</w:t>
      </w:r>
      <w:r>
        <w:rPr>
          <w:rFonts w:hint="eastAsia"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  <w:t>履行推进法治建设第一责任人职责，加强法治政府建设的有关情况</w:t>
      </w:r>
    </w:p>
    <w:p w14:paraId="5F7EFA24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1、镇党委书记切实履行第一责任人职责，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亲自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抓、负总责，将法治建设与经济社会发展同部署、同推进、同考核。定期听取法治政府建设工作汇报，研究解决法治建设中的重大问题，确保法治建设各项任务顺利推进。</w:t>
      </w:r>
    </w:p>
    <w:p w14:paraId="769F0CA4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2、带头学法用法，组织党委中心组集体学法2次，学习习近平法治思想、宪法、民法典等法律法规，提高自身法治素养，发挥示范引领作用，带动全镇机关尊法学法守法用法。</w:t>
      </w:r>
    </w:p>
    <w:p w14:paraId="584BBF9E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3、支持和督促镇政府及各部门依法履职，加强对行政执法工作的领导，协调解决执法过程中的困难和问题，为法治政府建设提供有力保障。</w:t>
      </w:r>
    </w:p>
    <w:p w14:paraId="7A072737">
      <w:pPr>
        <w:pStyle w:val="2"/>
        <w:spacing w:line="578" w:lineRule="exact"/>
        <w:ind w:firstLine="640" w:firstLineChars="200"/>
        <w:rPr>
          <w:rFonts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</w:pPr>
      <w:r>
        <w:rPr>
          <w:rFonts w:hint="eastAsia"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  <w:t>四、2025年推进法治政府建设的主要安排</w:t>
      </w:r>
    </w:p>
    <w:p w14:paraId="39FEAF8A">
      <w:pPr>
        <w:pStyle w:val="2"/>
        <w:spacing w:line="578" w:lineRule="exact"/>
        <w:ind w:firstLine="640" w:firstLineChars="200"/>
        <w:rPr>
          <w:rFonts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  <w:t>（一）持续深化法治宣传教育</w:t>
      </w:r>
    </w:p>
    <w:p w14:paraId="01217DD3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加大宣传力度，创新宣传形式，结合农村实际，制作更多贴近群众生活的法治宣传资料和节目，提高法治宣传的针对性和实效性。加强重点人群法治教育，针对青少年、农村干部、九小场所经营人员等群体，开展有针对性的法治培训，培养一批法治宣传骨干，带动全民法治意识提升。</w:t>
      </w:r>
    </w:p>
    <w:p w14:paraId="458C7836">
      <w:pPr>
        <w:pStyle w:val="2"/>
        <w:spacing w:line="578" w:lineRule="exact"/>
        <w:ind w:firstLine="640" w:firstLineChars="200"/>
        <w:rPr>
          <w:rFonts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  <w:t>（二）加强法治人才队伍建设</w:t>
      </w:r>
    </w:p>
    <w:p w14:paraId="7DBFE08E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加强对执法人员的培训培养，定期组织业务培训和交流学习，提升队伍整体素质。</w:t>
      </w:r>
    </w:p>
    <w:p w14:paraId="3D4BABAC">
      <w:pPr>
        <w:pStyle w:val="2"/>
        <w:spacing w:line="578" w:lineRule="exact"/>
        <w:ind w:firstLine="640" w:firstLineChars="200"/>
        <w:rPr>
          <w:rFonts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  <w:t>（三）完善行政执法监督机制</w:t>
      </w:r>
    </w:p>
    <w:p w14:paraId="7619B12A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建立健全常态化的行政执法监督检查制度，加强对执法部门和执法人员的日常监督，及时发现和纠正执法不规范行为。强化执法责任追究，对违法违纪执法行为严肃问责，确保行政执法公正、规范、严格。</w:t>
      </w:r>
    </w:p>
    <w:p w14:paraId="2EC05BF7">
      <w:pPr>
        <w:pStyle w:val="2"/>
        <w:spacing w:line="578" w:lineRule="exact"/>
        <w:ind w:firstLine="640" w:firstLineChars="200"/>
        <w:rPr>
          <w:rFonts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olor w:val="auto"/>
          <w:sz w:val="32"/>
          <w:szCs w:val="32"/>
        </w:rPr>
        <w:t>（四）优化法治营商环境</w:t>
      </w:r>
    </w:p>
    <w:p w14:paraId="3E0D1402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加强对企业的法律服务，开展“法律进企业”活动，为企业提供法律咨询、法律援助，帮助企业防范法律风险。</w:t>
      </w:r>
    </w:p>
    <w:p w14:paraId="1C13175D">
      <w:pPr>
        <w:pStyle w:val="2"/>
        <w:spacing w:line="578" w:lineRule="exact"/>
        <w:ind w:firstLine="640" w:firstLineChars="200"/>
        <w:rPr>
          <w:rFonts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</w:pPr>
      <w:r>
        <w:rPr>
          <w:rFonts w:hint="eastAsia" w:ascii="方正公文黑体" w:hAnsi="方正公文黑体" w:eastAsia="方正公文黑体" w:cs="方正公文黑体"/>
          <w:i w:val="0"/>
          <w:iCs w:val="0"/>
          <w:color w:val="auto"/>
          <w:sz w:val="32"/>
          <w:szCs w:val="32"/>
        </w:rPr>
        <w:t>五、其他需要报的情况</w:t>
      </w:r>
    </w:p>
    <w:p w14:paraId="1CF8DFC2">
      <w:pPr>
        <w:pStyle w:val="2"/>
        <w:spacing w:line="578" w:lineRule="exact"/>
        <w:ind w:firstLine="640" w:firstLineChars="200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2024年，塔岭镇在法治政府建设方面虽然取得了一定成绩，但也深知与上级要求和群众期盼还有一定差距。未来，我们将以习近平法治思想为指导，持续发力，补短板、强弱项，不断推进法治政府建设向纵深发展，为塔岭镇经济社会高质量发展提供坚实的法治保障。</w:t>
      </w:r>
    </w:p>
    <w:p w14:paraId="5277438E">
      <w:pPr>
        <w:rPr>
          <w:rFonts w:hint="eastAsia"/>
          <w:color w:val="auto"/>
        </w:rPr>
      </w:pPr>
    </w:p>
    <w:p w14:paraId="14353ED4">
      <w:pPr>
        <w:pStyle w:val="2"/>
        <w:jc w:val="right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塔岭镇人民政府</w:t>
      </w:r>
    </w:p>
    <w:p w14:paraId="1EC4476C">
      <w:pPr>
        <w:pStyle w:val="2"/>
        <w:jc w:val="right"/>
        <w:rPr>
          <w:rFonts w:ascii="仿宋_GB2312" w:hAnsi="仿宋_GB2312" w:eastAsia="仿宋_GB2312" w:cs="仿宋_GB2312"/>
          <w:i w:val="0"/>
          <w:i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2025年1月15日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4E8F75A1-7156-4EF9-A194-C374F5896A1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7F20372-2541-4AED-B37C-92083451DB3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D2D3714-A2E4-4506-AC5D-791781A637D7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BE5BE70A-DD53-4B6B-A0FA-3D0FBE8D712C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1FB616EA-4B4E-401E-A867-DCA820E4A38C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D022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5DD43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5DD43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A0237"/>
    <w:rsid w:val="001E2D94"/>
    <w:rsid w:val="00256254"/>
    <w:rsid w:val="002A0E88"/>
    <w:rsid w:val="00325492"/>
    <w:rsid w:val="003A32D6"/>
    <w:rsid w:val="0042140E"/>
    <w:rsid w:val="004F7E68"/>
    <w:rsid w:val="006C58F7"/>
    <w:rsid w:val="00BD179A"/>
    <w:rsid w:val="00E62E78"/>
    <w:rsid w:val="00ED4681"/>
    <w:rsid w:val="00FA3C28"/>
    <w:rsid w:val="00FD1CD2"/>
    <w:rsid w:val="056A0237"/>
    <w:rsid w:val="12C216BA"/>
    <w:rsid w:val="17D2722C"/>
    <w:rsid w:val="1B7874BA"/>
    <w:rsid w:val="20D713AB"/>
    <w:rsid w:val="3D037D04"/>
    <w:rsid w:val="4BAB4299"/>
    <w:rsid w:val="4CA14CC6"/>
    <w:rsid w:val="52E96395"/>
    <w:rsid w:val="533072EC"/>
    <w:rsid w:val="6D530C8E"/>
    <w:rsid w:val="7B12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Address"/>
    <w:basedOn w:val="1"/>
    <w:qFormat/>
    <w:uiPriority w:val="0"/>
    <w:rPr>
      <w:i/>
      <w:i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2476</Words>
  <Characters>2525</Characters>
  <Lines>17</Lines>
  <Paragraphs>5</Paragraphs>
  <TotalTime>348</TotalTime>
  <ScaleCrop>false</ScaleCrop>
  <LinksUpToDate>false</LinksUpToDate>
  <CharactersWithSpaces>2529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2025-01-13T01:41:00Z</dcterms:created>
  <dc:creator>10969鲤鱼</dc:creator>
  <cp:lastModifiedBy>奔跑的蜗牛秋</cp:lastModifiedBy>
  <cp:lastPrinted>2025-01-16T05:58:00Z</cp:lastPrinted>
  <dcterms:modified xsi:type="dcterms:W3CDTF">2025-03-25T08:25:43Z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0C87D3A5FA3D427192546D6F9D436BCA_13</vt:lpwstr>
  </property>
  <property fmtid="{D5CDD505-2E9C-101B-9397-08002B2CF9AE}" pid="4" name="KSOTemplateDocerSaveRecord">
    <vt:lpwstr>eyJoZGlkIjoiMTMxMzg5Y2EwNWJmZjEyMjA2YTIxN2M4OTU1MmQxYTUiLCJ1c2VySWQiOiI3MzE0MTc2MTIifQ==</vt:lpwstr>
  </property>
</Properties>
</file>