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spacing w:before="104" w:line="224" w:lineRule="auto"/>
        <w:ind w:left="4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19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val="en-US" w:eastAsia="zh-CN"/>
        </w:rPr>
        <w:t>辽宁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基础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级智能工厂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名单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汇总表</w:t>
      </w:r>
    </w:p>
    <w:p>
      <w:pPr>
        <w:spacing w:before="91" w:line="219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pacing w:val="3"/>
          <w:sz w:val="28"/>
          <w:szCs w:val="28"/>
          <w:highlight w:val="none"/>
          <w:lang w:eastAsia="zh-CN"/>
        </w:rPr>
        <w:t>报送</w:t>
      </w:r>
      <w:r>
        <w:rPr>
          <w:rFonts w:ascii="Times New Roman" w:hAnsi="Times New Roman" w:eastAsia="宋体" w:cs="Times New Roman"/>
          <w:spacing w:val="3"/>
          <w:sz w:val="28"/>
          <w:szCs w:val="28"/>
          <w:highlight w:val="none"/>
        </w:rPr>
        <w:t xml:space="preserve">单位(盖章):                     </w:t>
      </w:r>
    </w:p>
    <w:p>
      <w:pPr>
        <w:spacing w:line="23" w:lineRule="exact"/>
        <w:rPr>
          <w:rFonts w:ascii="Times New Roman" w:hAnsi="Times New Roman" w:cs="Times New Roman"/>
          <w:highlight w:val="none"/>
        </w:rPr>
      </w:pPr>
    </w:p>
    <w:tbl>
      <w:tblPr>
        <w:tblStyle w:val="7"/>
        <w:tblW w:w="148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12"/>
        <w:gridCol w:w="1524"/>
        <w:gridCol w:w="1219"/>
        <w:gridCol w:w="1279"/>
        <w:gridCol w:w="1184"/>
        <w:gridCol w:w="1027"/>
        <w:gridCol w:w="1137"/>
        <w:gridCol w:w="1105"/>
        <w:gridCol w:w="995"/>
        <w:gridCol w:w="1767"/>
        <w:gridCol w:w="1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pStyle w:val="6"/>
              <w:spacing w:before="71" w:line="221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pStyle w:val="6"/>
              <w:spacing w:before="72" w:line="221" w:lineRule="auto"/>
              <w:ind w:firstLine="450" w:firstLineChars="20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企业名称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6"/>
              <w:spacing w:before="72" w:line="220" w:lineRule="auto"/>
              <w:ind w:left="50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  <w:lang w:eastAsia="zh-CN"/>
              </w:rPr>
              <w:t>工厂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6"/>
              <w:spacing w:before="72" w:line="22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能力成熟度自评估得分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6"/>
              <w:spacing w:before="72" w:line="220" w:lineRule="auto"/>
              <w:ind w:left="154"/>
              <w:jc w:val="both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</w:rPr>
              <w:t>所属行业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vertAlign w:val="superscript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6"/>
              <w:spacing w:before="72" w:line="22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细分行业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6"/>
              <w:spacing w:before="71" w:line="219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企业性质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pStyle w:val="6"/>
              <w:spacing w:before="71" w:line="219" w:lineRule="auto"/>
              <w:ind w:left="165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企业类型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行业中类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行业小类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241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highlight w:val="none"/>
              </w:rPr>
            </w:pPr>
          </w:p>
          <w:p>
            <w:pPr>
              <w:pStyle w:val="6"/>
              <w:spacing w:before="71" w:line="219" w:lineRule="auto"/>
              <w:ind w:left="165" w:leftChars="0"/>
              <w:jc w:val="lef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  <w:highlight w:val="none"/>
              </w:rPr>
              <w:t>智能制造典型场景实例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2"/>
                <w:szCs w:val="22"/>
                <w:highlight w:val="none"/>
              </w:rPr>
              <w:t>(罗列)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应用人工智能技术具体场景(罗列)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>
            <w:pPr>
              <w:pStyle w:val="6"/>
              <w:spacing w:before="71" w:line="241" w:lineRule="auto"/>
              <w:ind w:left="30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6"/>
              <w:spacing w:before="143" w:line="221" w:lineRule="auto"/>
              <w:ind w:left="10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示例：</w:t>
            </w:r>
          </w:p>
          <w:p>
            <w:pPr>
              <w:pStyle w:val="6"/>
              <w:spacing w:before="44" w:line="219" w:lineRule="auto"/>
              <w:ind w:left="165" w:right="0" w:firstLin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  <w:highlight w:val="none"/>
              </w:rPr>
              <w:t>1.生产作业(环节名)一人机协同制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highlight w:val="none"/>
              </w:rPr>
              <w:t>造(场景名)—多机协同的发动机壳</w:t>
            </w:r>
            <w:r>
              <w:rPr>
                <w:rFonts w:ascii="Times New Roman" w:hAnsi="Times New Roman" w:cs="Times New Roman"/>
                <w:spacing w:val="9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highlight w:val="none"/>
              </w:rPr>
              <w:t>体柔性加工与检测(实例名)</w:t>
            </w:r>
          </w:p>
          <w:p>
            <w:pPr>
              <w:pStyle w:val="6"/>
              <w:spacing w:before="66" w:line="241" w:lineRule="auto"/>
              <w:ind w:left="75" w:leftChars="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highlight w:val="none"/>
              </w:rPr>
              <w:t>2………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pStyle w:val="6"/>
              <w:spacing w:before="259" w:line="230" w:lineRule="auto"/>
              <w:ind w:left="194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  <w:t>______________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所属行业请填写:原材料、电子信息、装备制造、消费品；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企业性质请填写:中央企业、地方国企、民营企业、三资企业；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企业类型请填写:大型企业、中型企业、小型企业、微型企业；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行业中类、行业小类参考《国民经济行业分类》(GB/T4754一2017)填写。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N1nprg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E4662"/>
    <w:rsid w:val="5A7A792D"/>
    <w:rsid w:val="756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2026-03-04T06:55:00Z</dcterms:created>
  <dc:creator>bishi</dc:creator>
  <cp:lastModifiedBy>bishi</cp:lastModifiedBy>
  <dcterms:modified xsi:type="dcterms:W3CDTF">2026-03-05T09:12:42Z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