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32C81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/>
        <w:jc w:val="center"/>
        <w:textAlignment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auto"/>
          <w:spacing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auto"/>
          <w:spacing w:val="0"/>
          <w:sz w:val="44"/>
          <w:szCs w:val="44"/>
          <w:lang w:val="en-US" w:eastAsia="zh-CN"/>
        </w:rPr>
        <w:t>庄河市商务局2024年法治政府建设</w:t>
      </w:r>
    </w:p>
    <w:p w14:paraId="37870B5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/>
        <w:jc w:val="center"/>
        <w:textAlignment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auto"/>
          <w:spacing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auto"/>
          <w:spacing w:val="0"/>
          <w:sz w:val="44"/>
          <w:szCs w:val="44"/>
          <w:lang w:val="en-US" w:eastAsia="zh-CN"/>
        </w:rPr>
        <w:t>情况报告</w:t>
      </w:r>
    </w:p>
    <w:p w14:paraId="7D68F1F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/>
        <w:jc w:val="left"/>
        <w:textAlignment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</w:p>
    <w:p w14:paraId="0300EE5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/>
        <w:jc w:val="left"/>
        <w:textAlignment w:val="center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中共庄河市委、庄河市人民政府：</w:t>
      </w:r>
    </w:p>
    <w:p w14:paraId="31D2927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left"/>
        <w:textAlignment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2024年以来，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市商务局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在市委、市政府的</w:t>
      </w:r>
      <w:r>
        <w:rPr>
          <w:rFonts w:hint="eastAsia" w:ascii="仿宋_GB2312" w:hAnsi="黑体" w:eastAsia="仿宋_GB2312"/>
          <w:color w:val="auto"/>
          <w:sz w:val="32"/>
          <w:szCs w:val="32"/>
          <w:lang w:eastAsia="zh-CN"/>
        </w:rPr>
        <w:t>坚强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领导下，深入学习贯彻落实党的二十大精神和习近平法治思想，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以推进法治政府建设为目标，以规范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行政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行为、提高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行政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效能为重点，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扎实推进省、市有关依法行政的工作部署，依法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履行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政府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责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，全面推进法治政府建设。现将工作情况报告如下：</w:t>
      </w:r>
    </w:p>
    <w:p w14:paraId="5714557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left"/>
        <w:textAlignment w:val="center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</w:rPr>
        <w:t>一、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2024年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</w:rPr>
        <w:t>推进法治政府建设的主要举措和成效</w:t>
      </w:r>
    </w:p>
    <w:p w14:paraId="6DB8EA8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left"/>
        <w:textAlignment w:val="center"/>
        <w:rPr>
          <w:rFonts w:hint="eastAsia" w:ascii="楷体_GB2312" w:hAnsi="楷体_GB2312" w:eastAsia="楷体_GB2312" w:cs="楷体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i w:val="0"/>
          <w:iCs w:val="0"/>
          <w:caps w:val="0"/>
          <w:color w:val="auto"/>
          <w:spacing w:val="0"/>
          <w:sz w:val="32"/>
          <w:szCs w:val="32"/>
        </w:rPr>
        <w:t>（一）强化组织领导，完善法治建设工作机制</w:t>
      </w:r>
    </w:p>
    <w:p w14:paraId="27C50E9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left"/>
        <w:textAlignment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一是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坚持党对法治建设的领导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我局始终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坚持以习近平总书记全面依法治国新理念新思想新战略为指导，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全面贯彻党的二十大和二十届三中全会精神，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将推进法治政府建设摆在事关工作全局的重要位置，充分发挥党组对法治工作的领导作用，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将法治工作纳入党组讨论和决定的重大事项、纳入全局重要议事日程，定期研究部署法治建设工作,明确工作目标、任务和措施，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确保法治政府建设工作有序、有力推进。</w:t>
      </w:r>
    </w:p>
    <w:p w14:paraId="3B5D13B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left"/>
        <w:textAlignment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二是加强理论学习。将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习近平法治思想及宪法、信息公开条例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eastAsia="zh-CN"/>
        </w:rPr>
        <w:t>、保密法、档案法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法律法规作为党组理论学习中心组学习重要内容，纳入干部学习培训计划，全面提高领导干部运用法治思维深化改革、推动发展、应对风险能力。今年以来，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lang w:val="en-US" w:eastAsia="zh-CN" w:bidi="ar-SA"/>
        </w:rPr>
        <w:t>理论中心组学习16次，主题教育集中学习4次，其中学习法律法规及政策条例10次，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全面提升全局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党员干部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学法用法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意识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。</w:t>
      </w:r>
    </w:p>
    <w:p w14:paraId="71F7D00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left"/>
        <w:textAlignment w:val="center"/>
        <w:rPr>
          <w:rFonts w:hint="eastAsia" w:ascii="楷体_GB2312" w:hAnsi="楷体_GB2312" w:eastAsia="楷体_GB2312" w:cs="楷体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i w:val="0"/>
          <w:iCs w:val="0"/>
          <w:caps w:val="0"/>
          <w:color w:val="auto"/>
          <w:spacing w:val="0"/>
          <w:sz w:val="32"/>
          <w:szCs w:val="32"/>
        </w:rPr>
        <w:t>（二）加强</w:t>
      </w:r>
      <w:r>
        <w:rPr>
          <w:rFonts w:hint="eastAsia" w:ascii="楷体_GB2312" w:hAnsi="楷体_GB2312" w:eastAsia="楷体_GB2312" w:cs="楷体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依法行政</w:t>
      </w:r>
      <w:r>
        <w:rPr>
          <w:rFonts w:hint="eastAsia" w:ascii="楷体_GB2312" w:hAnsi="楷体_GB2312" w:eastAsia="楷体_GB2312" w:cs="楷体_GB2312"/>
          <w:i w:val="0"/>
          <w:iCs w:val="0"/>
          <w:caps w:val="0"/>
          <w:color w:val="auto"/>
          <w:spacing w:val="0"/>
          <w:sz w:val="32"/>
          <w:szCs w:val="32"/>
        </w:rPr>
        <w:t>制度建设，</w:t>
      </w:r>
      <w:r>
        <w:rPr>
          <w:rFonts w:hint="eastAsia" w:ascii="楷体_GB2312" w:hAnsi="楷体_GB2312" w:eastAsia="楷体_GB2312" w:cs="楷体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营造法治化营商环境</w:t>
      </w:r>
    </w:p>
    <w:p w14:paraId="6B4DE20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left"/>
        <w:textAlignment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坚持信息公开制度，创新政务公开方式，通过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政府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信息公开网站及时、准确地向社会公开行政事务，充分保障群众知情权，接受群众监督。</w:t>
      </w:r>
    </w:p>
    <w:p w14:paraId="71B4524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left"/>
        <w:textAlignment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二是积极践行契约精神。针对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招商引资领域的相关项目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及时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履约践诺。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shd w:val="clear" w:color="auto" w:fill="auto"/>
          <w:lang w:val="en-US" w:eastAsia="zh-CN"/>
        </w:rPr>
        <w:t>2023年省委巡视推进的大连新邦服装有限公司申请固定资产投资补贴、大连市宇隆农业发展有限公司申请扩大生产经营扩产期奖励，已按照相关规定全部兑现给企业。我局将会同庄河市各相关单位，对新签订的招商协议，严格按照国家、省、市有关要求执行，坚决不触碰红线，对存量协议如急需兑现，要按照国家大的原则集体研究决策，其他存量协议要严格按照国家即将出台的过渡期相关办法执行，并做好企业辅导。</w:t>
      </w:r>
    </w:p>
    <w:p w14:paraId="50F9B5D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left"/>
        <w:textAlignment w:val="center"/>
        <w:rPr>
          <w:rFonts w:hint="eastAsia" w:ascii="楷体_GB2312" w:hAnsi="楷体_GB2312" w:eastAsia="楷体_GB2312" w:cs="楷体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（三）完善法律顾问制度，通过法律途径妥善化解矛盾</w:t>
      </w:r>
    </w:p>
    <w:p w14:paraId="413A2A3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left"/>
        <w:textAlignment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履行法律顾问服务职责及公职律师履职，推动促进重大行政决策机制、规范性文件监督管理、行政复议和应诉案件办理、法制机构队伍建设，有效减少监管导致的矛盾和法律风险。今年以来，共应对针对我局的行政复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起，均在法定期限内进行了回复，其中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结果维持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件。行政诉讼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起，均在法定期限内答辩、出庭应诉，已结案1件，严格落实行政机关负责人出庭应诉制度，负责人出庭应诉率达100%。</w:t>
      </w:r>
    </w:p>
    <w:p w14:paraId="2198B62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left"/>
        <w:textAlignment w:val="center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</w:rPr>
        <w:t>、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2024年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</w:rPr>
        <w:t>推进法治政府建设存在的不足及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原因</w:t>
      </w:r>
    </w:p>
    <w:p w14:paraId="4B0A51C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left"/>
        <w:textAlignment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今年来，我局法治建设工作中虽然取得了一些成效，但也存在一些不足：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一是推进法治政府建设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的方式方法上缺乏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创新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性，原因是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推进法治政府建设的方式不够灵活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，需要我们进一步探索创新法制宣传教育的新措施。二是部分干部职工对法治政府建设观念有待提高，相关法律法规知识需要继续加强学习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，原因是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平时没有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进行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系统地学习,对法律的理解和认识不够深入。</w:t>
      </w:r>
    </w:p>
    <w:p w14:paraId="7AA3A4D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left"/>
        <w:textAlignment w:val="center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三、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2024年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党政主要负责人履行推进法治建设第一责任人职责，加强法治政府建设的有关情况</w:t>
      </w:r>
    </w:p>
    <w:p w14:paraId="28BB242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left"/>
        <w:textAlignment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按照全市法治建设规划要求，我局成立了由局长担任组长、副局长任副组长、各室负责人为成员的法治建设依法治理工作领导小组，下设办公室，配备1名干部为法治建设专职工作人员和联络员，具体负责法治建设的各项工作。从组织上强化了对法治建设工作的领导，履行推进法治建设第一责任人职责，更好地推进工作的正常开展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2024年度，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法治建设依法治理工作领导小组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始终坚持问题导向，谋划部署、推动落实法治建设工作，协调解决工作中的重点难点问题。局党组成员认真履职尽责，扎实推进法治政府建设各项具体任务落实。各业务科室、职能部门紧盯主责主业、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密切配合协作，协力推进法治政府建设各项工作。</w:t>
      </w:r>
    </w:p>
    <w:p w14:paraId="2EA2CEF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left"/>
        <w:textAlignment w:val="center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</w:rPr>
        <w:t>四、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2025年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</w:rPr>
        <w:t>推进法治政府建设的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主要安排</w:t>
      </w:r>
    </w:p>
    <w:p w14:paraId="352068D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left"/>
        <w:textAlignment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一是继续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压实领导责任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认真履行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法治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政府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建设责任，切实担负起对本部门法治建设工作的组织领导职责，确保法治建设依法治理工作的全面落实。二是及早规划新一轮的法治建设工作任务，创新法治建设形式，坚持典型引路，推广先进经验，开拓法治建设工作新局面。</w:t>
      </w:r>
    </w:p>
    <w:p w14:paraId="4B2C66B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left"/>
        <w:textAlignment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</w:p>
    <w:p w14:paraId="48809D5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right"/>
        <w:textAlignment w:val="center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庄河市商务局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 xml:space="preserve">   </w:t>
      </w:r>
    </w:p>
    <w:p w14:paraId="1C48233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right"/>
        <w:textAlignment w:val="center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 xml:space="preserve">2025年1月16日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3MDFkNWIxMmQ1MjYzOWQzOTM5NzExMmY0ODgzYTcifQ=="/>
  </w:docVars>
  <w:rsids>
    <w:rsidRoot w:val="00000000"/>
    <w:rsid w:val="062956B3"/>
    <w:rsid w:val="07EA322C"/>
    <w:rsid w:val="0EC11AD8"/>
    <w:rsid w:val="142F5E88"/>
    <w:rsid w:val="15216C04"/>
    <w:rsid w:val="15F829AC"/>
    <w:rsid w:val="165A3666"/>
    <w:rsid w:val="19294DC1"/>
    <w:rsid w:val="261F7C5E"/>
    <w:rsid w:val="26F12135"/>
    <w:rsid w:val="2E620EB2"/>
    <w:rsid w:val="306B4D61"/>
    <w:rsid w:val="32D70388"/>
    <w:rsid w:val="36AF6C5F"/>
    <w:rsid w:val="3EFB6EE5"/>
    <w:rsid w:val="485826C9"/>
    <w:rsid w:val="506955FB"/>
    <w:rsid w:val="57CC546B"/>
    <w:rsid w:val="5AFE6EA5"/>
    <w:rsid w:val="5B455E3A"/>
    <w:rsid w:val="632E738D"/>
    <w:rsid w:val="64BF6B8F"/>
    <w:rsid w:val="684A2887"/>
    <w:rsid w:val="6ACB3360"/>
    <w:rsid w:val="7EDE7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1690</Words>
  <Characters>1723</Characters>
  <Lines>0</Lines>
  <Paragraphs>0</Paragraphs>
  <TotalTime>3</TotalTime>
  <ScaleCrop>false</ScaleCrop>
  <LinksUpToDate>false</LinksUpToDate>
  <CharactersWithSpaces>1727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2025-01-02T07:09:00Z</dcterms:created>
  <dc:creator>Administrator</dc:creator>
  <cp:lastModifiedBy>奔跑的蜗牛秋</cp:lastModifiedBy>
  <cp:lastPrinted>2025-01-16T02:27:00Z</cp:lastPrinted>
  <dcterms:modified xsi:type="dcterms:W3CDTF">2025-03-27T02:31:04Z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6DD92E5B7D50466EA57DFAC1CE89C23F_12</vt:lpwstr>
  </property>
  <property fmtid="{D5CDD505-2E9C-101B-9397-08002B2CF9AE}" pid="4" name="KSOTemplateDocerSaveRecord">
    <vt:lpwstr>eyJoZGlkIjoiMTMxMzg5Y2EwNWJmZjEyMjA2YTIxN2M4OTU1MmQxYTUiLCJ1c2VySWQiOiI3MzE0MTc2MTIifQ==</vt:lpwstr>
  </property>
</Properties>
</file>