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D338BD8">
      <w:pPr>
        <w:spacing w:before="107" w:line="209" w:lineRule="auto"/>
        <w:ind w:left="42"/>
        <w:jc w:val="center"/>
        <w:rPr>
          <w:rFonts w:ascii="思源宋体 CN Heavy" w:hAnsi="思源宋体 CN Heavy" w:eastAsia="思源宋体 CN Heavy" w:cs="思源宋体 CN Heavy"/>
          <w:sz w:val="32"/>
          <w:szCs w:val="32"/>
          <w:lang w:eastAsia="zh-CN"/>
        </w:rPr>
      </w:pPr>
      <w:r>
        <w:rPr>
          <w:rFonts w:hint="eastAsia" w:ascii="思源宋体 CN Heavy" w:hAnsi="思源宋体 CN Heavy" w:eastAsia="思源宋体 CN Heavy" w:cs="思源宋体 CN Heavy"/>
          <w:sz w:val="32"/>
          <w:szCs w:val="32"/>
          <w:lang w:eastAsia="zh-CN"/>
        </w:rPr>
        <w:t>《庄河市太平岭满族乡歇马村村庄规划（2021-2035年）》</w:t>
      </w:r>
    </w:p>
    <w:p w14:paraId="0F77F98F">
      <w:pPr>
        <w:spacing w:before="105" w:line="188" w:lineRule="auto"/>
        <w:ind w:left="3814"/>
        <w:rPr>
          <w:rFonts w:ascii="思源宋体 CN Heavy" w:hAnsi="思源宋体 CN Heavy" w:eastAsia="思源宋体 CN Heavy" w:cs="思源宋体 CN Heavy"/>
          <w:sz w:val="32"/>
          <w:szCs w:val="32"/>
          <w:lang w:eastAsia="zh-CN"/>
        </w:rPr>
      </w:pPr>
      <w:r>
        <w:rPr>
          <w:rFonts w:hint="eastAsia" w:ascii="思源宋体 CN Heavy" w:hAnsi="思源宋体 CN Heavy" w:eastAsia="思源宋体 CN Heavy" w:cs="思源宋体 CN Heavy"/>
          <w:spacing w:val="5"/>
          <w:sz w:val="32"/>
          <w:szCs w:val="32"/>
          <w:lang w:eastAsia="zh-CN"/>
        </w:rPr>
        <w:t>公告</w:t>
      </w:r>
    </w:p>
    <w:p w14:paraId="7E72ED22">
      <w:pPr>
        <w:spacing w:before="213" w:line="223" w:lineRule="auto"/>
        <w:ind w:left="30"/>
        <w:outlineLvl w:val="0"/>
        <w:rPr>
          <w:rFonts w:ascii="黑体" w:hAnsi="黑体" w:eastAsia="黑体" w:cs="黑体"/>
          <w:sz w:val="30"/>
          <w:szCs w:val="30"/>
          <w:lang w:eastAsia="zh-CN"/>
        </w:rPr>
      </w:pPr>
      <w:r>
        <w:rPr>
          <w:rFonts w:ascii="黑体" w:hAnsi="黑体" w:eastAsia="黑体" w:cs="黑体"/>
          <w:b/>
          <w:bCs/>
          <w:spacing w:val="-6"/>
          <w:sz w:val="30"/>
          <w:szCs w:val="30"/>
          <w:lang w:eastAsia="zh-CN"/>
        </w:rPr>
        <w:t>一、基本情况</w:t>
      </w:r>
    </w:p>
    <w:p w14:paraId="2304FCEE">
      <w:pPr>
        <w:widowControl w:val="0"/>
        <w:kinsoku/>
        <w:autoSpaceDE/>
        <w:autoSpaceDN/>
        <w:adjustRightInd/>
        <w:snapToGrid/>
        <w:spacing w:line="560" w:lineRule="exact"/>
        <w:ind w:firstLine="600" w:firstLineChars="200"/>
        <w:jc w:val="both"/>
        <w:textAlignment w:val="auto"/>
        <w:rPr>
          <w:rFonts w:ascii="仿宋" w:hAnsi="仿宋" w:eastAsia="仿宋" w:cs="Times New Roman"/>
          <w:snapToGrid/>
          <w:kern w:val="2"/>
          <w:sz w:val="30"/>
          <w:szCs w:val="30"/>
          <w:lang w:eastAsia="zh-CN"/>
        </w:rPr>
      </w:pPr>
      <w:r>
        <w:rPr>
          <w:rFonts w:hint="eastAsia" w:ascii="仿宋" w:hAnsi="仿宋" w:eastAsia="仿宋" w:cs="Times New Roman"/>
          <w:snapToGrid/>
          <w:kern w:val="2"/>
          <w:sz w:val="30"/>
          <w:szCs w:val="30"/>
          <w:lang w:eastAsia="zh-CN"/>
        </w:rPr>
        <w:t>1.区域位置</w:t>
      </w:r>
      <w:bookmarkStart w:id="1" w:name="_GoBack"/>
      <w:bookmarkEnd w:id="1"/>
    </w:p>
    <w:p w14:paraId="09049393">
      <w:pPr>
        <w:widowControl w:val="0"/>
        <w:kinsoku/>
        <w:autoSpaceDE/>
        <w:autoSpaceDN/>
        <w:adjustRightInd/>
        <w:snapToGrid/>
        <w:spacing w:line="560" w:lineRule="exact"/>
        <w:ind w:firstLine="600" w:firstLineChars="200"/>
        <w:jc w:val="both"/>
        <w:textAlignment w:val="auto"/>
        <w:rPr>
          <w:rFonts w:hint="eastAsia" w:ascii="仿宋" w:hAnsi="仿宋" w:eastAsia="仿宋" w:cs="Times New Roman"/>
          <w:snapToGrid/>
          <w:kern w:val="2"/>
          <w:sz w:val="30"/>
          <w:szCs w:val="30"/>
          <w:lang w:eastAsia="zh-CN"/>
        </w:rPr>
      </w:pPr>
      <w:r>
        <w:rPr>
          <w:rFonts w:hint="eastAsia" w:ascii="仿宋" w:hAnsi="仿宋" w:eastAsia="仿宋" w:cs="Times New Roman"/>
          <w:snapToGrid/>
          <w:kern w:val="2"/>
          <w:sz w:val="30"/>
          <w:szCs w:val="30"/>
          <w:lang w:eastAsia="zh-CN"/>
        </w:rPr>
        <w:t>歇马村位于太平岭满族乡的东部，距太平岭满族乡政府约6公里，距庄河市区约20公里，内部有石太线贯穿整个村域。东接大营镇，南邻徐岭镇，乡域行政范围与太平岭村接壤，西部与青林村相依，北部接壤帽盔村。电网通讯网络已覆盖全村。</w:t>
      </w:r>
    </w:p>
    <w:p w14:paraId="0E5B9646">
      <w:pPr>
        <w:widowControl w:val="0"/>
        <w:kinsoku/>
        <w:autoSpaceDE/>
        <w:autoSpaceDN/>
        <w:adjustRightInd/>
        <w:snapToGrid/>
        <w:spacing w:line="560" w:lineRule="exact"/>
        <w:ind w:firstLine="600" w:firstLineChars="200"/>
        <w:jc w:val="both"/>
        <w:textAlignment w:val="auto"/>
        <w:rPr>
          <w:rFonts w:ascii="仿宋" w:hAnsi="仿宋" w:eastAsia="仿宋" w:cs="Times New Roman"/>
          <w:snapToGrid/>
          <w:kern w:val="2"/>
          <w:sz w:val="30"/>
          <w:szCs w:val="30"/>
          <w:lang w:eastAsia="zh-CN"/>
        </w:rPr>
      </w:pPr>
      <w:r>
        <w:rPr>
          <w:rFonts w:hint="eastAsia" w:ascii="仿宋" w:hAnsi="仿宋" w:eastAsia="仿宋" w:cs="Times New Roman"/>
          <w:snapToGrid/>
          <w:kern w:val="2"/>
          <w:sz w:val="30"/>
          <w:szCs w:val="30"/>
          <w:lang w:eastAsia="zh-CN"/>
        </w:rPr>
        <w:t>2.规划范围</w:t>
      </w:r>
    </w:p>
    <w:p w14:paraId="6AABC914">
      <w:pPr>
        <w:widowControl w:val="0"/>
        <w:kinsoku/>
        <w:autoSpaceDE/>
        <w:autoSpaceDN/>
        <w:adjustRightInd/>
        <w:snapToGrid/>
        <w:spacing w:line="560" w:lineRule="exact"/>
        <w:ind w:firstLine="600" w:firstLineChars="200"/>
        <w:jc w:val="both"/>
        <w:textAlignment w:val="auto"/>
        <w:rPr>
          <w:rFonts w:ascii="仿宋" w:hAnsi="仿宋" w:eastAsia="仿宋" w:cs="Times New Roman"/>
          <w:snapToGrid/>
          <w:kern w:val="2"/>
          <w:sz w:val="30"/>
          <w:szCs w:val="30"/>
          <w:lang w:eastAsia="zh-CN"/>
        </w:rPr>
      </w:pPr>
      <w:r>
        <w:rPr>
          <w:rFonts w:hint="eastAsia" w:ascii="仿宋" w:hAnsi="仿宋" w:eastAsia="仿宋" w:cs="Times New Roman"/>
          <w:snapToGrid/>
          <w:kern w:val="2"/>
          <w:sz w:val="30"/>
          <w:szCs w:val="30"/>
          <w:lang w:eastAsia="zh-CN"/>
        </w:rPr>
        <w:t>本次规划范围为歇马村行政辖区内全部国土空间，总面积约为1685.07公顷。</w:t>
      </w:r>
    </w:p>
    <w:p w14:paraId="3F6596DF">
      <w:pPr>
        <w:widowControl w:val="0"/>
        <w:kinsoku/>
        <w:autoSpaceDE/>
        <w:autoSpaceDN/>
        <w:adjustRightInd/>
        <w:snapToGrid/>
        <w:spacing w:line="560" w:lineRule="exact"/>
        <w:ind w:firstLine="600" w:firstLineChars="200"/>
        <w:jc w:val="both"/>
        <w:textAlignment w:val="auto"/>
        <w:rPr>
          <w:rFonts w:ascii="仿宋" w:hAnsi="仿宋" w:eastAsia="仿宋" w:cs="Times New Roman"/>
          <w:snapToGrid/>
          <w:kern w:val="2"/>
          <w:sz w:val="30"/>
          <w:szCs w:val="30"/>
          <w:lang w:eastAsia="zh-CN"/>
        </w:rPr>
      </w:pPr>
      <w:r>
        <w:rPr>
          <w:rFonts w:hint="eastAsia" w:ascii="仿宋" w:hAnsi="仿宋" w:eastAsia="仿宋" w:cs="Times New Roman"/>
          <w:snapToGrid/>
          <w:kern w:val="2"/>
          <w:sz w:val="30"/>
          <w:szCs w:val="30"/>
          <w:lang w:eastAsia="zh-CN"/>
        </w:rPr>
        <w:t>3.规划期限</w:t>
      </w:r>
    </w:p>
    <w:p w14:paraId="063E9B2C">
      <w:pPr>
        <w:widowControl w:val="0"/>
        <w:kinsoku/>
        <w:autoSpaceDE/>
        <w:autoSpaceDN/>
        <w:adjustRightInd/>
        <w:snapToGrid/>
        <w:spacing w:line="560" w:lineRule="exact"/>
        <w:ind w:firstLine="600" w:firstLineChars="200"/>
        <w:jc w:val="both"/>
        <w:textAlignment w:val="auto"/>
        <w:rPr>
          <w:rFonts w:ascii="仿宋" w:hAnsi="仿宋" w:eastAsia="仿宋" w:cs="Times New Roman"/>
          <w:snapToGrid/>
          <w:kern w:val="2"/>
          <w:sz w:val="30"/>
          <w:szCs w:val="30"/>
          <w:lang w:eastAsia="zh-CN"/>
        </w:rPr>
      </w:pPr>
      <w:r>
        <w:rPr>
          <w:rFonts w:hint="eastAsia" w:ascii="仿宋" w:hAnsi="仿宋" w:eastAsia="仿宋" w:cs="Times New Roman"/>
          <w:snapToGrid/>
          <w:kern w:val="2"/>
          <w:sz w:val="30"/>
          <w:szCs w:val="30"/>
          <w:lang w:eastAsia="zh-CN"/>
        </w:rPr>
        <w:t>规划基期2020年，近期至2025年，远期至2035年。</w:t>
      </w:r>
    </w:p>
    <w:p w14:paraId="795BC3D5">
      <w:pPr>
        <w:spacing w:before="264" w:line="222" w:lineRule="auto"/>
        <w:ind w:left="30"/>
        <w:outlineLvl w:val="0"/>
        <w:rPr>
          <w:rFonts w:ascii="黑体" w:hAnsi="黑体" w:eastAsia="黑体" w:cs="黑体"/>
          <w:sz w:val="30"/>
          <w:szCs w:val="30"/>
          <w:lang w:eastAsia="zh-CN"/>
        </w:rPr>
      </w:pPr>
      <w:r>
        <w:rPr>
          <w:rFonts w:ascii="黑体" w:hAnsi="黑体" w:eastAsia="黑体" w:cs="黑体"/>
          <w:b/>
          <w:bCs/>
          <w:spacing w:val="-5"/>
          <w:sz w:val="30"/>
          <w:szCs w:val="30"/>
          <w:lang w:eastAsia="zh-CN"/>
        </w:rPr>
        <w:t>二、国土空间管控</w:t>
      </w:r>
    </w:p>
    <w:p w14:paraId="78EABE49">
      <w:pPr>
        <w:widowControl w:val="0"/>
        <w:kinsoku/>
        <w:autoSpaceDE/>
        <w:autoSpaceDN/>
        <w:adjustRightInd/>
        <w:snapToGrid/>
        <w:spacing w:line="560" w:lineRule="exact"/>
        <w:ind w:firstLine="600" w:firstLineChars="200"/>
        <w:jc w:val="both"/>
        <w:textAlignment w:val="auto"/>
        <w:rPr>
          <w:rFonts w:ascii="仿宋" w:hAnsi="仿宋" w:eastAsia="仿宋" w:cs="Times New Roman"/>
          <w:snapToGrid/>
          <w:kern w:val="2"/>
          <w:sz w:val="30"/>
          <w:szCs w:val="30"/>
          <w:lang w:eastAsia="zh-CN"/>
        </w:rPr>
      </w:pPr>
      <w:r>
        <w:rPr>
          <w:rFonts w:hint="eastAsia" w:ascii="仿宋" w:hAnsi="仿宋" w:eastAsia="仿宋" w:cs="Times New Roman"/>
          <w:snapToGrid/>
          <w:kern w:val="2"/>
          <w:sz w:val="30"/>
          <w:szCs w:val="30"/>
          <w:lang w:eastAsia="zh-CN"/>
        </w:rPr>
        <w:t>《庄河市太平岭满族乡国土空间总体规划（2021-2035年）》将歇马村定位为集聚建设类村庄。明确歇马村2035年乡村常住人口约1200人。约束性指标包括：永久基本农田面积416.89公顷，生态保护红线162.36公顷，耕地保有量463.28公顷，湿地面积84.20公顷，村庄建设边界面积110.76公顷。</w:t>
      </w:r>
    </w:p>
    <w:p w14:paraId="42D2B74D">
      <w:pPr>
        <w:widowControl w:val="0"/>
        <w:kinsoku/>
        <w:autoSpaceDE/>
        <w:autoSpaceDN/>
        <w:adjustRightInd/>
        <w:snapToGrid/>
        <w:spacing w:line="560" w:lineRule="exact"/>
        <w:ind w:firstLine="600" w:firstLineChars="200"/>
        <w:jc w:val="both"/>
        <w:textAlignment w:val="auto"/>
        <w:rPr>
          <w:rFonts w:ascii="仿宋" w:hAnsi="仿宋" w:eastAsia="仿宋" w:cs="Times New Roman"/>
          <w:snapToGrid/>
          <w:kern w:val="2"/>
          <w:sz w:val="30"/>
          <w:szCs w:val="30"/>
          <w:lang w:eastAsia="zh-CN"/>
        </w:rPr>
      </w:pPr>
      <w:r>
        <w:rPr>
          <w:rFonts w:hint="eastAsia" w:ascii="仿宋" w:hAnsi="仿宋" w:eastAsia="仿宋" w:cs="Times New Roman"/>
          <w:snapToGrid/>
          <w:kern w:val="2"/>
          <w:sz w:val="30"/>
          <w:szCs w:val="30"/>
          <w:lang w:eastAsia="zh-CN"/>
        </w:rPr>
        <w:t>1.保障农业空间</w:t>
      </w:r>
    </w:p>
    <w:p w14:paraId="0539A319">
      <w:pPr>
        <w:widowControl w:val="0"/>
        <w:kinsoku/>
        <w:autoSpaceDE/>
        <w:autoSpaceDN/>
        <w:adjustRightInd/>
        <w:snapToGrid/>
        <w:spacing w:line="560" w:lineRule="exact"/>
        <w:ind w:firstLine="600" w:firstLineChars="200"/>
        <w:jc w:val="both"/>
        <w:textAlignment w:val="auto"/>
        <w:rPr>
          <w:rFonts w:ascii="仿宋" w:hAnsi="仿宋" w:eastAsia="仿宋" w:cs="Times New Roman"/>
          <w:snapToGrid/>
          <w:kern w:val="2"/>
          <w:sz w:val="30"/>
          <w:szCs w:val="30"/>
          <w:lang w:eastAsia="zh-CN"/>
        </w:rPr>
      </w:pPr>
      <w:r>
        <w:rPr>
          <w:rFonts w:hint="eastAsia" w:ascii="仿宋" w:hAnsi="仿宋" w:eastAsia="仿宋" w:cs="Times New Roman"/>
          <w:snapToGrid/>
          <w:kern w:val="2"/>
          <w:sz w:val="30"/>
          <w:szCs w:val="30"/>
          <w:lang w:eastAsia="zh-CN"/>
        </w:rPr>
        <w:t>农业空间包括耕地、园地、设施农用地等。</w:t>
      </w:r>
    </w:p>
    <w:p w14:paraId="7FC3E1DA">
      <w:pPr>
        <w:widowControl w:val="0"/>
        <w:kinsoku/>
        <w:autoSpaceDE/>
        <w:autoSpaceDN/>
        <w:adjustRightInd/>
        <w:snapToGrid/>
        <w:spacing w:line="560" w:lineRule="exact"/>
        <w:ind w:firstLine="600" w:firstLineChars="200"/>
        <w:jc w:val="both"/>
        <w:textAlignment w:val="auto"/>
        <w:rPr>
          <w:rFonts w:ascii="仿宋" w:hAnsi="仿宋" w:eastAsia="仿宋" w:cs="Times New Roman"/>
          <w:snapToGrid/>
          <w:kern w:val="2"/>
          <w:sz w:val="30"/>
          <w:szCs w:val="30"/>
          <w:lang w:eastAsia="zh-CN"/>
        </w:rPr>
      </w:pPr>
      <w:r>
        <w:rPr>
          <w:rFonts w:hint="eastAsia" w:ascii="仿宋" w:hAnsi="仿宋" w:eastAsia="仿宋" w:cs="Times New Roman"/>
          <w:snapToGrid/>
          <w:kern w:val="2"/>
          <w:sz w:val="30"/>
          <w:szCs w:val="30"/>
          <w:lang w:eastAsia="zh-CN"/>
        </w:rPr>
        <w:t>统筹安排农业发展空间，坚持农地农用，稳定粮食播种面积，鼓励发展多功能复合、多业态融合的绿色高效农业。引导形成果蔬种植、果蔬采摘、乡村休闲旅游、观光农业融合发展的现代农业基地。尽量利用未利用地、农村闲置设施农业用地及存量利用效率低下的建设用地发展设施农业。农业规模经营必须兴建的配套设施，在不占用永久基本农田的前提下，按相关规定要求纳入设施农用地管理。</w:t>
      </w:r>
    </w:p>
    <w:p w14:paraId="1A70EF8E">
      <w:pPr>
        <w:widowControl w:val="0"/>
        <w:kinsoku/>
        <w:autoSpaceDE/>
        <w:autoSpaceDN/>
        <w:adjustRightInd/>
        <w:snapToGrid/>
        <w:spacing w:line="560" w:lineRule="exact"/>
        <w:ind w:firstLine="600" w:firstLineChars="200"/>
        <w:jc w:val="both"/>
        <w:textAlignment w:val="auto"/>
        <w:rPr>
          <w:rFonts w:ascii="仿宋" w:hAnsi="仿宋" w:eastAsia="仿宋" w:cs="Times New Roman"/>
          <w:snapToGrid/>
          <w:kern w:val="2"/>
          <w:sz w:val="30"/>
          <w:szCs w:val="30"/>
          <w:lang w:eastAsia="zh-CN"/>
        </w:rPr>
      </w:pPr>
      <w:r>
        <w:rPr>
          <w:rFonts w:hint="eastAsia" w:ascii="仿宋" w:hAnsi="仿宋" w:eastAsia="仿宋" w:cs="Times New Roman"/>
          <w:snapToGrid/>
          <w:kern w:val="2"/>
          <w:sz w:val="30"/>
          <w:szCs w:val="30"/>
          <w:lang w:eastAsia="zh-CN"/>
        </w:rPr>
        <w:t>分类优化设置田间道，具有农田耕作、农业物资运输等现代化农业生产功能的田间道，道路宽度宜控制在</w:t>
      </w:r>
      <w:r>
        <w:rPr>
          <w:rFonts w:ascii="仿宋" w:hAnsi="仿宋" w:eastAsia="仿宋" w:cs="Times New Roman"/>
          <w:snapToGrid/>
          <w:kern w:val="2"/>
          <w:sz w:val="30"/>
          <w:szCs w:val="30"/>
          <w:lang w:eastAsia="zh-CN"/>
        </w:rPr>
        <w:t>3-6</w:t>
      </w:r>
      <w:r>
        <w:rPr>
          <w:rFonts w:hint="eastAsia" w:ascii="仿宋" w:hAnsi="仿宋" w:eastAsia="仿宋" w:cs="Times New Roman"/>
          <w:snapToGrid/>
          <w:kern w:val="2"/>
          <w:sz w:val="30"/>
          <w:szCs w:val="30"/>
          <w:lang w:eastAsia="zh-CN"/>
        </w:rPr>
        <w:t>米；以步行功能为主的生产路，宽度控制</w:t>
      </w:r>
      <w:r>
        <w:rPr>
          <w:rFonts w:ascii="仿宋" w:hAnsi="仿宋" w:eastAsia="仿宋" w:cs="Times New Roman"/>
          <w:snapToGrid/>
          <w:kern w:val="2"/>
          <w:sz w:val="30"/>
          <w:szCs w:val="30"/>
          <w:lang w:eastAsia="zh-CN"/>
        </w:rPr>
        <w:t>1.5-3</w:t>
      </w:r>
      <w:r>
        <w:rPr>
          <w:rFonts w:hint="eastAsia" w:ascii="仿宋" w:hAnsi="仿宋" w:eastAsia="仿宋" w:cs="Times New Roman"/>
          <w:snapToGrid/>
          <w:kern w:val="2"/>
          <w:sz w:val="30"/>
          <w:szCs w:val="30"/>
          <w:lang w:eastAsia="zh-CN"/>
        </w:rPr>
        <w:t>米；同时可结合休闲旅游节点设置慢行步道。</w:t>
      </w:r>
    </w:p>
    <w:p w14:paraId="2826C179">
      <w:pPr>
        <w:widowControl w:val="0"/>
        <w:kinsoku/>
        <w:autoSpaceDE/>
        <w:autoSpaceDN/>
        <w:adjustRightInd/>
        <w:snapToGrid/>
        <w:spacing w:line="560" w:lineRule="exact"/>
        <w:ind w:firstLine="600" w:firstLineChars="200"/>
        <w:jc w:val="both"/>
        <w:textAlignment w:val="auto"/>
        <w:rPr>
          <w:rFonts w:ascii="仿宋" w:hAnsi="仿宋" w:eastAsia="仿宋" w:cs="Times New Roman"/>
          <w:snapToGrid/>
          <w:kern w:val="2"/>
          <w:sz w:val="30"/>
          <w:szCs w:val="30"/>
          <w:lang w:eastAsia="zh-CN"/>
        </w:rPr>
      </w:pPr>
      <w:r>
        <w:rPr>
          <w:rFonts w:hint="eastAsia" w:ascii="仿宋" w:hAnsi="仿宋" w:eastAsia="仿宋" w:cs="Times New Roman"/>
          <w:snapToGrid/>
          <w:kern w:val="2"/>
          <w:sz w:val="30"/>
          <w:szCs w:val="30"/>
          <w:lang w:eastAsia="zh-CN"/>
        </w:rPr>
        <w:t>2.保护生态空间</w:t>
      </w:r>
    </w:p>
    <w:p w14:paraId="371DC34F">
      <w:pPr>
        <w:widowControl w:val="0"/>
        <w:kinsoku/>
        <w:autoSpaceDE/>
        <w:autoSpaceDN/>
        <w:adjustRightInd/>
        <w:snapToGrid/>
        <w:spacing w:line="560" w:lineRule="exact"/>
        <w:ind w:firstLine="600" w:firstLineChars="200"/>
        <w:jc w:val="both"/>
        <w:textAlignment w:val="auto"/>
        <w:rPr>
          <w:rFonts w:ascii="仿宋" w:hAnsi="仿宋" w:eastAsia="仿宋" w:cs="Times New Roman"/>
          <w:snapToGrid/>
          <w:kern w:val="2"/>
          <w:sz w:val="30"/>
          <w:szCs w:val="30"/>
          <w:lang w:eastAsia="zh-CN"/>
        </w:rPr>
      </w:pPr>
      <w:r>
        <w:rPr>
          <w:rFonts w:hint="eastAsia" w:ascii="仿宋" w:hAnsi="仿宋" w:eastAsia="仿宋" w:cs="Times New Roman"/>
          <w:snapToGrid/>
          <w:kern w:val="2"/>
          <w:sz w:val="30"/>
          <w:szCs w:val="30"/>
          <w:lang w:eastAsia="zh-CN"/>
        </w:rPr>
        <w:t>歇马村生态保护红线面积为162.36公顷。将集中连片的林地、河流划入一般生态空间。</w:t>
      </w:r>
    </w:p>
    <w:p w14:paraId="7ECFD3F1">
      <w:pPr>
        <w:widowControl w:val="0"/>
        <w:kinsoku/>
        <w:autoSpaceDE/>
        <w:autoSpaceDN/>
        <w:adjustRightInd/>
        <w:snapToGrid/>
        <w:spacing w:line="560" w:lineRule="exact"/>
        <w:ind w:firstLine="600" w:firstLineChars="200"/>
        <w:jc w:val="both"/>
        <w:textAlignment w:val="auto"/>
        <w:rPr>
          <w:rFonts w:ascii="仿宋" w:hAnsi="仿宋" w:eastAsia="仿宋" w:cs="Times New Roman"/>
          <w:snapToGrid/>
          <w:kern w:val="2"/>
          <w:sz w:val="30"/>
          <w:szCs w:val="30"/>
          <w:lang w:eastAsia="zh-CN"/>
        </w:rPr>
      </w:pPr>
      <w:r>
        <w:rPr>
          <w:rFonts w:hint="eastAsia" w:ascii="仿宋" w:hAnsi="仿宋" w:eastAsia="仿宋" w:cs="Times New Roman"/>
          <w:snapToGrid/>
          <w:kern w:val="2"/>
          <w:sz w:val="30"/>
          <w:szCs w:val="30"/>
          <w:lang w:eastAsia="zh-CN"/>
        </w:rPr>
        <w:t>湿地保护。落实上位规划确定的湿地面积约84.20公顷，严格管控湿地活动，禁止开垦、填埋、排干湿地，永久性截断湿地水源，向湿地超标排放污染物等破坏湿地的行为。</w:t>
      </w:r>
    </w:p>
    <w:p w14:paraId="59739494">
      <w:pPr>
        <w:widowControl w:val="0"/>
        <w:kinsoku/>
        <w:autoSpaceDE/>
        <w:autoSpaceDN/>
        <w:adjustRightInd/>
        <w:snapToGrid/>
        <w:spacing w:line="560" w:lineRule="exact"/>
        <w:ind w:firstLine="600" w:firstLineChars="200"/>
        <w:jc w:val="both"/>
        <w:textAlignment w:val="auto"/>
        <w:rPr>
          <w:rFonts w:ascii="仿宋" w:hAnsi="仿宋" w:eastAsia="仿宋" w:cs="Times New Roman"/>
          <w:snapToGrid/>
          <w:kern w:val="2"/>
          <w:sz w:val="30"/>
          <w:szCs w:val="30"/>
          <w:lang w:eastAsia="zh-CN"/>
        </w:rPr>
      </w:pPr>
      <w:r>
        <w:rPr>
          <w:rFonts w:hint="eastAsia" w:ascii="仿宋" w:hAnsi="仿宋" w:eastAsia="仿宋" w:cs="Times New Roman"/>
          <w:snapToGrid/>
          <w:kern w:val="2"/>
          <w:sz w:val="30"/>
          <w:szCs w:val="30"/>
          <w:lang w:eastAsia="zh-CN"/>
        </w:rPr>
        <w:t>林地保护。落实上位规划下达的林地保有量指标和保护要求。歇马村无绿化造林图斑。</w:t>
      </w:r>
    </w:p>
    <w:p w14:paraId="5E836C34">
      <w:pPr>
        <w:widowControl w:val="0"/>
        <w:kinsoku/>
        <w:autoSpaceDE/>
        <w:autoSpaceDN/>
        <w:adjustRightInd/>
        <w:snapToGrid/>
        <w:spacing w:line="560" w:lineRule="exact"/>
        <w:ind w:firstLine="600" w:firstLineChars="200"/>
        <w:jc w:val="both"/>
        <w:textAlignment w:val="auto"/>
        <w:rPr>
          <w:rFonts w:ascii="仿宋" w:hAnsi="仿宋" w:eastAsia="仿宋" w:cs="Times New Roman"/>
          <w:snapToGrid/>
          <w:kern w:val="2"/>
          <w:sz w:val="30"/>
          <w:szCs w:val="30"/>
          <w:lang w:eastAsia="zh-CN"/>
        </w:rPr>
      </w:pPr>
      <w:r>
        <w:rPr>
          <w:rFonts w:hint="eastAsia" w:ascii="仿宋" w:hAnsi="仿宋" w:eastAsia="仿宋" w:cs="Times New Roman"/>
          <w:snapToGrid/>
          <w:kern w:val="2"/>
          <w:sz w:val="30"/>
          <w:szCs w:val="30"/>
          <w:lang w:eastAsia="zh-CN"/>
        </w:rPr>
        <w:t>3.优化建设空间</w:t>
      </w:r>
    </w:p>
    <w:p w14:paraId="1078FD33">
      <w:pPr>
        <w:widowControl w:val="0"/>
        <w:kinsoku/>
        <w:autoSpaceDE/>
        <w:autoSpaceDN/>
        <w:adjustRightInd/>
        <w:snapToGrid/>
        <w:spacing w:line="560" w:lineRule="exact"/>
        <w:ind w:firstLine="600" w:firstLineChars="200"/>
        <w:jc w:val="both"/>
        <w:textAlignment w:val="auto"/>
        <w:rPr>
          <w:rFonts w:ascii="仿宋" w:hAnsi="仿宋" w:eastAsia="仿宋" w:cs="Times New Roman"/>
          <w:snapToGrid/>
          <w:kern w:val="2"/>
          <w:sz w:val="30"/>
          <w:szCs w:val="30"/>
          <w:lang w:eastAsia="zh-CN"/>
        </w:rPr>
      </w:pPr>
      <w:r>
        <w:rPr>
          <w:rFonts w:hint="eastAsia" w:ascii="仿宋" w:hAnsi="仿宋" w:eastAsia="仿宋" w:cs="Times New Roman"/>
          <w:snapToGrid/>
          <w:kern w:val="2"/>
          <w:sz w:val="30"/>
          <w:szCs w:val="30"/>
          <w:lang w:eastAsia="zh-CN"/>
        </w:rPr>
        <w:t>根据《庄河市太平岭满族乡国土空间总体规划（2021-2035年）》，歇马村村庄建设边界约110.76公顷。</w:t>
      </w:r>
    </w:p>
    <w:p w14:paraId="3E40AF25">
      <w:pPr>
        <w:widowControl w:val="0"/>
        <w:kinsoku/>
        <w:autoSpaceDE/>
        <w:autoSpaceDN/>
        <w:adjustRightInd/>
        <w:snapToGrid/>
        <w:spacing w:line="560" w:lineRule="exact"/>
        <w:ind w:firstLine="600" w:firstLineChars="200"/>
        <w:jc w:val="both"/>
        <w:textAlignment w:val="auto"/>
        <w:rPr>
          <w:rFonts w:ascii="仿宋" w:hAnsi="仿宋" w:eastAsia="仿宋" w:cs="Times New Roman"/>
          <w:snapToGrid/>
          <w:kern w:val="2"/>
          <w:sz w:val="30"/>
          <w:szCs w:val="30"/>
          <w:lang w:eastAsia="zh-CN"/>
        </w:rPr>
      </w:pPr>
      <w:r>
        <w:rPr>
          <w:rFonts w:hint="eastAsia" w:ascii="仿宋" w:hAnsi="仿宋" w:eastAsia="仿宋" w:cs="Times New Roman"/>
          <w:snapToGrid/>
          <w:kern w:val="2"/>
          <w:sz w:val="30"/>
          <w:szCs w:val="30"/>
          <w:lang w:eastAsia="zh-CN"/>
        </w:rPr>
        <w:t>根据上位规划指标传导及乡村地区人口变化趋势，歇马村建设用地以存量盘活利用为主，主要为落实上位规划传导的一二三产融合项目，引导零散农村居民点集聚。</w:t>
      </w:r>
    </w:p>
    <w:p w14:paraId="5FF0EA5F">
      <w:pPr>
        <w:spacing w:before="264" w:line="222" w:lineRule="auto"/>
        <w:ind w:left="30"/>
        <w:outlineLvl w:val="0"/>
        <w:rPr>
          <w:rFonts w:ascii="黑体" w:hAnsi="黑体" w:eastAsia="黑体" w:cs="黑体"/>
          <w:b/>
          <w:bCs/>
          <w:spacing w:val="-5"/>
          <w:sz w:val="30"/>
          <w:szCs w:val="30"/>
          <w:lang w:eastAsia="zh-CN"/>
        </w:rPr>
      </w:pPr>
      <w:r>
        <w:rPr>
          <w:rFonts w:ascii="黑体" w:hAnsi="黑体" w:eastAsia="黑体" w:cs="黑体"/>
          <w:b/>
          <w:bCs/>
          <w:spacing w:val="-5"/>
          <w:sz w:val="30"/>
          <w:szCs w:val="30"/>
          <w:lang w:eastAsia="zh-CN"/>
        </w:rPr>
        <w:t>三、村域空间发展规划</w:t>
      </w:r>
    </w:p>
    <w:p w14:paraId="4FCC17FF">
      <w:pPr>
        <w:widowControl w:val="0"/>
        <w:kinsoku/>
        <w:autoSpaceDE/>
        <w:autoSpaceDN/>
        <w:adjustRightInd/>
        <w:snapToGrid/>
        <w:spacing w:line="560" w:lineRule="exact"/>
        <w:ind w:firstLine="600" w:firstLineChars="200"/>
        <w:jc w:val="both"/>
        <w:textAlignment w:val="auto"/>
        <w:rPr>
          <w:rFonts w:ascii="仿宋" w:hAnsi="仿宋" w:eastAsia="仿宋" w:cs="Times New Roman"/>
          <w:snapToGrid/>
          <w:kern w:val="2"/>
          <w:sz w:val="30"/>
          <w:szCs w:val="30"/>
          <w:lang w:eastAsia="zh-CN"/>
        </w:rPr>
      </w:pPr>
      <w:r>
        <w:rPr>
          <w:rFonts w:hint="eastAsia" w:ascii="仿宋" w:hAnsi="仿宋" w:eastAsia="仿宋" w:cs="Times New Roman"/>
          <w:snapToGrid/>
          <w:kern w:val="2"/>
          <w:sz w:val="30"/>
          <w:szCs w:val="30"/>
          <w:lang w:eastAsia="zh-CN"/>
        </w:rPr>
        <w:t>1.产业发展</w:t>
      </w:r>
    </w:p>
    <w:p w14:paraId="3D50BFA7">
      <w:pPr>
        <w:widowControl w:val="0"/>
        <w:kinsoku/>
        <w:autoSpaceDE/>
        <w:autoSpaceDN/>
        <w:adjustRightInd/>
        <w:snapToGrid/>
        <w:spacing w:line="560" w:lineRule="exact"/>
        <w:ind w:firstLine="600" w:firstLineChars="200"/>
        <w:jc w:val="both"/>
        <w:textAlignment w:val="auto"/>
        <w:rPr>
          <w:rFonts w:ascii="仿宋" w:hAnsi="仿宋" w:eastAsia="仿宋" w:cs="Times New Roman"/>
          <w:snapToGrid/>
          <w:kern w:val="2"/>
          <w:sz w:val="30"/>
          <w:szCs w:val="30"/>
          <w:lang w:eastAsia="zh-CN"/>
        </w:rPr>
      </w:pPr>
      <w:r>
        <w:rPr>
          <w:rFonts w:hint="eastAsia" w:ascii="仿宋" w:hAnsi="仿宋" w:eastAsia="仿宋" w:cs="Times New Roman"/>
          <w:snapToGrid/>
          <w:kern w:val="2"/>
          <w:sz w:val="30"/>
          <w:szCs w:val="30"/>
          <w:lang w:eastAsia="zh-CN"/>
        </w:rPr>
        <w:t>风情庄园，宜居杏乡；以山区风貌和满族风情为主导的文旅体验型村庄；以歇马杏和大骨鸡为主导的特色产业型村庄；以乡村康养为主导的社区康养型村庄；太平岭满族乡东部集建建设类村庄。</w:t>
      </w:r>
    </w:p>
    <w:p w14:paraId="1D799E13">
      <w:pPr>
        <w:widowControl w:val="0"/>
        <w:kinsoku/>
        <w:autoSpaceDE/>
        <w:autoSpaceDN/>
        <w:adjustRightInd/>
        <w:snapToGrid/>
        <w:spacing w:line="560" w:lineRule="exact"/>
        <w:ind w:firstLine="600" w:firstLineChars="200"/>
        <w:jc w:val="both"/>
        <w:textAlignment w:val="auto"/>
        <w:rPr>
          <w:rFonts w:ascii="仿宋" w:hAnsi="仿宋" w:eastAsia="仿宋" w:cs="Times New Roman"/>
          <w:snapToGrid/>
          <w:kern w:val="2"/>
          <w:sz w:val="30"/>
          <w:szCs w:val="30"/>
          <w:lang w:eastAsia="zh-CN"/>
        </w:rPr>
      </w:pPr>
      <w:r>
        <w:rPr>
          <w:rFonts w:hint="eastAsia" w:ascii="仿宋" w:hAnsi="仿宋" w:eastAsia="仿宋" w:cs="Times New Roman"/>
          <w:snapToGrid/>
          <w:kern w:val="2"/>
          <w:sz w:val="30"/>
          <w:szCs w:val="30"/>
          <w:lang w:eastAsia="zh-CN"/>
        </w:rPr>
        <w:t>2.人口规模</w:t>
      </w:r>
    </w:p>
    <w:p w14:paraId="35270AB2">
      <w:pPr>
        <w:widowControl w:val="0"/>
        <w:kinsoku/>
        <w:autoSpaceDE/>
        <w:autoSpaceDN/>
        <w:adjustRightInd/>
        <w:snapToGrid/>
        <w:spacing w:line="560" w:lineRule="exact"/>
        <w:ind w:firstLine="600" w:firstLineChars="200"/>
        <w:jc w:val="both"/>
        <w:textAlignment w:val="auto"/>
        <w:rPr>
          <w:rFonts w:ascii="仿宋" w:hAnsi="仿宋" w:eastAsia="仿宋" w:cs="Times New Roman"/>
          <w:snapToGrid/>
          <w:kern w:val="2"/>
          <w:sz w:val="30"/>
          <w:szCs w:val="30"/>
          <w:lang w:eastAsia="zh-CN"/>
        </w:rPr>
      </w:pPr>
      <w:r>
        <w:rPr>
          <w:rFonts w:hint="eastAsia" w:ascii="仿宋" w:hAnsi="仿宋" w:eastAsia="仿宋" w:cs="Times New Roman"/>
          <w:snapToGrid/>
          <w:kern w:val="2"/>
          <w:sz w:val="30"/>
          <w:szCs w:val="30"/>
          <w:lang w:eastAsia="zh-CN"/>
        </w:rPr>
        <w:t>至规划期末2035年，人口约为2340人，户数为731户。</w:t>
      </w:r>
    </w:p>
    <w:p w14:paraId="4148482E">
      <w:pPr>
        <w:widowControl w:val="0"/>
        <w:kinsoku/>
        <w:autoSpaceDE/>
        <w:autoSpaceDN/>
        <w:adjustRightInd/>
        <w:snapToGrid/>
        <w:spacing w:line="560" w:lineRule="exact"/>
        <w:ind w:firstLine="600" w:firstLineChars="200"/>
        <w:jc w:val="both"/>
        <w:textAlignment w:val="auto"/>
        <w:rPr>
          <w:rFonts w:ascii="仿宋" w:hAnsi="仿宋" w:eastAsia="仿宋" w:cs="Times New Roman"/>
          <w:snapToGrid/>
          <w:kern w:val="2"/>
          <w:sz w:val="30"/>
          <w:szCs w:val="30"/>
          <w:lang w:eastAsia="zh-CN"/>
        </w:rPr>
      </w:pPr>
      <w:r>
        <w:rPr>
          <w:rFonts w:hint="eastAsia" w:ascii="仿宋" w:hAnsi="仿宋" w:eastAsia="仿宋" w:cs="Times New Roman"/>
          <w:snapToGrid/>
          <w:kern w:val="2"/>
          <w:sz w:val="30"/>
          <w:szCs w:val="30"/>
          <w:lang w:eastAsia="zh-CN"/>
        </w:rPr>
        <w:t>3.空间发展布局</w:t>
      </w:r>
    </w:p>
    <w:p w14:paraId="55FC10F6">
      <w:pPr>
        <w:widowControl w:val="0"/>
        <w:kinsoku/>
        <w:autoSpaceDE/>
        <w:autoSpaceDN/>
        <w:adjustRightInd/>
        <w:snapToGrid/>
        <w:spacing w:line="560" w:lineRule="exact"/>
        <w:ind w:firstLine="600" w:firstLineChars="200"/>
        <w:jc w:val="both"/>
        <w:textAlignment w:val="auto"/>
        <w:rPr>
          <w:rFonts w:ascii="仿宋" w:hAnsi="仿宋" w:eastAsia="仿宋" w:cs="Times New Roman"/>
          <w:snapToGrid/>
          <w:kern w:val="2"/>
          <w:sz w:val="30"/>
          <w:szCs w:val="30"/>
          <w:lang w:eastAsia="zh-CN"/>
        </w:rPr>
      </w:pPr>
      <w:bookmarkStart w:id="0" w:name="_Hlk146658530"/>
      <w:r>
        <w:rPr>
          <w:rFonts w:hint="eastAsia" w:ascii="仿宋" w:hAnsi="仿宋" w:eastAsia="仿宋" w:cs="Times New Roman"/>
          <w:snapToGrid/>
          <w:kern w:val="2"/>
          <w:sz w:val="30"/>
          <w:szCs w:val="30"/>
          <w:lang w:eastAsia="zh-CN"/>
        </w:rPr>
        <w:t>规划整体形成“一心、两轴、多片区”的空间布局规划。</w:t>
      </w:r>
    </w:p>
    <w:p w14:paraId="2C75FD93">
      <w:pPr>
        <w:widowControl w:val="0"/>
        <w:kinsoku/>
        <w:autoSpaceDE/>
        <w:autoSpaceDN/>
        <w:adjustRightInd/>
        <w:snapToGrid/>
        <w:spacing w:line="560" w:lineRule="exact"/>
        <w:ind w:firstLine="600" w:firstLineChars="200"/>
        <w:jc w:val="both"/>
        <w:textAlignment w:val="auto"/>
        <w:rPr>
          <w:rFonts w:ascii="仿宋" w:hAnsi="仿宋" w:eastAsia="仿宋" w:cs="Times New Roman"/>
          <w:snapToGrid/>
          <w:kern w:val="2"/>
          <w:sz w:val="30"/>
          <w:szCs w:val="30"/>
          <w:lang w:eastAsia="zh-CN"/>
        </w:rPr>
      </w:pPr>
      <w:r>
        <w:rPr>
          <w:rFonts w:hint="eastAsia" w:ascii="仿宋" w:hAnsi="仿宋" w:eastAsia="仿宋" w:cs="Times New Roman"/>
          <w:snapToGrid/>
          <w:kern w:val="2"/>
          <w:sz w:val="30"/>
          <w:szCs w:val="30"/>
          <w:lang w:eastAsia="zh-CN"/>
        </w:rPr>
        <w:t>“一心”为村庄综合服务中心，位于村庄主要对外交通石太线和歇北线交叉口，同时也是村庄主要旅游线路交汇处，规划引导集中布置多种服务设施，提升村庄服务水平，扩大村庄服务功能辐射范围。</w:t>
      </w:r>
    </w:p>
    <w:p w14:paraId="2F4750C2">
      <w:pPr>
        <w:widowControl w:val="0"/>
        <w:kinsoku/>
        <w:autoSpaceDE/>
        <w:autoSpaceDN/>
        <w:adjustRightInd/>
        <w:snapToGrid/>
        <w:spacing w:line="560" w:lineRule="exact"/>
        <w:ind w:firstLine="600" w:firstLineChars="200"/>
        <w:jc w:val="both"/>
        <w:textAlignment w:val="auto"/>
        <w:rPr>
          <w:rFonts w:ascii="仿宋" w:hAnsi="仿宋" w:eastAsia="仿宋" w:cs="Times New Roman"/>
          <w:snapToGrid/>
          <w:kern w:val="2"/>
          <w:sz w:val="30"/>
          <w:szCs w:val="30"/>
          <w:lang w:eastAsia="zh-CN"/>
        </w:rPr>
      </w:pPr>
      <w:r>
        <w:rPr>
          <w:rFonts w:hint="eastAsia" w:ascii="仿宋" w:hAnsi="仿宋" w:eastAsia="仿宋" w:cs="Times New Roman"/>
          <w:snapToGrid/>
          <w:kern w:val="2"/>
          <w:sz w:val="30"/>
          <w:szCs w:val="30"/>
          <w:lang w:eastAsia="zh-CN"/>
        </w:rPr>
        <w:t>“两轴”为依托石太线形成的东西向的对外经济发展轴和依托歇北线形成的南北向的镇域经济联系轴，依托该轴线打造歇马村乡村特产产业街，承接乡村旅游的食住行游娱购功能。</w:t>
      </w:r>
    </w:p>
    <w:p w14:paraId="56023BB2">
      <w:pPr>
        <w:widowControl w:val="0"/>
        <w:kinsoku/>
        <w:autoSpaceDE/>
        <w:autoSpaceDN/>
        <w:adjustRightInd/>
        <w:snapToGrid/>
        <w:spacing w:line="560" w:lineRule="exact"/>
        <w:ind w:firstLine="600" w:firstLineChars="200"/>
        <w:jc w:val="both"/>
        <w:textAlignment w:val="auto"/>
        <w:rPr>
          <w:rFonts w:ascii="仿宋" w:hAnsi="仿宋" w:eastAsia="仿宋" w:cs="Times New Roman"/>
          <w:snapToGrid/>
          <w:kern w:val="2"/>
          <w:sz w:val="30"/>
          <w:szCs w:val="30"/>
          <w:lang w:eastAsia="zh-CN"/>
        </w:rPr>
      </w:pPr>
      <w:r>
        <w:rPr>
          <w:rFonts w:hint="eastAsia" w:ascii="仿宋" w:hAnsi="仿宋" w:eastAsia="仿宋" w:cs="Times New Roman"/>
          <w:snapToGrid/>
          <w:kern w:val="2"/>
          <w:sz w:val="30"/>
          <w:szCs w:val="30"/>
          <w:lang w:eastAsia="zh-CN"/>
        </w:rPr>
        <w:t>“多片区”包括以保障村庄特色农产品存储和运输的物流仓储区、以低污染、纯绿色、高附加值为特色的生态养殖区、以满族风情体验进行骑马和射箭等多项体育活动的体育产业区、以休闲、健康、养老、宜居为宗旨的康养产业区、以台湾风情园而闻名的天一庄园景区。</w:t>
      </w:r>
    </w:p>
    <w:bookmarkEnd w:id="0"/>
    <w:p w14:paraId="5E8D0804">
      <w:pPr>
        <w:spacing w:before="265" w:line="222" w:lineRule="auto"/>
        <w:ind w:left="43"/>
        <w:outlineLvl w:val="0"/>
        <w:rPr>
          <w:rFonts w:ascii="黑体" w:hAnsi="黑体" w:eastAsia="黑体" w:cs="黑体"/>
          <w:sz w:val="30"/>
          <w:szCs w:val="30"/>
          <w:lang w:eastAsia="zh-CN"/>
        </w:rPr>
      </w:pPr>
      <w:r>
        <w:rPr>
          <w:rFonts w:ascii="黑体" w:hAnsi="黑体" w:eastAsia="黑体" w:cs="黑体"/>
          <w:b/>
          <w:bCs/>
          <w:spacing w:val="-6"/>
          <w:sz w:val="30"/>
          <w:szCs w:val="30"/>
          <w:lang w:eastAsia="zh-CN"/>
        </w:rPr>
        <w:t>四、人居环境整治规划</w:t>
      </w:r>
    </w:p>
    <w:p w14:paraId="5BC8DC42">
      <w:pPr>
        <w:widowControl w:val="0"/>
        <w:kinsoku/>
        <w:autoSpaceDE/>
        <w:autoSpaceDN/>
        <w:adjustRightInd/>
        <w:snapToGrid/>
        <w:spacing w:line="560" w:lineRule="exact"/>
        <w:ind w:firstLine="600" w:firstLineChars="200"/>
        <w:jc w:val="both"/>
        <w:textAlignment w:val="auto"/>
        <w:rPr>
          <w:rFonts w:ascii="仿宋" w:hAnsi="仿宋" w:eastAsia="仿宋" w:cs="Times New Roman"/>
          <w:snapToGrid/>
          <w:kern w:val="2"/>
          <w:sz w:val="30"/>
          <w:szCs w:val="30"/>
          <w:lang w:eastAsia="zh-CN"/>
        </w:rPr>
      </w:pPr>
      <w:r>
        <w:rPr>
          <w:rFonts w:hint="eastAsia" w:ascii="仿宋" w:hAnsi="仿宋" w:eastAsia="仿宋" w:cs="Times New Roman"/>
          <w:snapToGrid/>
          <w:kern w:val="2"/>
          <w:sz w:val="30"/>
          <w:szCs w:val="30"/>
          <w:lang w:eastAsia="zh-CN"/>
        </w:rPr>
        <w:t>人居环境整治主要对象是规划中已经集中布局的村庄居民点，结合农民生产生活方式，从道路环境整治、重点区域亮化、净化整治、绿化景观整治、边沟整治等角度对村庄人居环境进行规划设计。</w:t>
      </w:r>
    </w:p>
    <w:p w14:paraId="5980403B">
      <w:pPr>
        <w:spacing w:line="221" w:lineRule="auto"/>
        <w:ind w:left="33"/>
        <w:outlineLvl w:val="0"/>
        <w:rPr>
          <w:rFonts w:ascii="黑体" w:hAnsi="黑体" w:eastAsia="黑体" w:cs="黑体"/>
          <w:sz w:val="30"/>
          <w:szCs w:val="30"/>
          <w:lang w:eastAsia="zh-CN"/>
        </w:rPr>
      </w:pPr>
      <w:r>
        <w:rPr>
          <w:rFonts w:ascii="黑体" w:hAnsi="黑体" w:eastAsia="黑体" w:cs="黑体"/>
          <w:b/>
          <w:bCs/>
          <w:spacing w:val="-5"/>
          <w:sz w:val="30"/>
          <w:szCs w:val="30"/>
          <w:lang w:eastAsia="zh-CN"/>
        </w:rPr>
        <w:t>五、近期整治规划</w:t>
      </w:r>
    </w:p>
    <w:p w14:paraId="0A289ABB">
      <w:pPr>
        <w:widowControl w:val="0"/>
        <w:kinsoku/>
        <w:autoSpaceDE/>
        <w:autoSpaceDN/>
        <w:adjustRightInd/>
        <w:snapToGrid/>
        <w:spacing w:line="560" w:lineRule="exact"/>
        <w:ind w:firstLine="600" w:firstLineChars="200"/>
        <w:jc w:val="both"/>
        <w:textAlignment w:val="auto"/>
        <w:rPr>
          <w:rFonts w:ascii="仿宋" w:hAnsi="仿宋" w:eastAsia="仿宋" w:cs="Times New Roman"/>
          <w:snapToGrid/>
          <w:kern w:val="2"/>
          <w:sz w:val="30"/>
          <w:szCs w:val="30"/>
          <w:lang w:eastAsia="zh-CN"/>
        </w:rPr>
      </w:pPr>
      <w:r>
        <w:rPr>
          <w:rFonts w:hint="eastAsia" w:ascii="仿宋" w:hAnsi="仿宋" w:eastAsia="仿宋" w:cs="Times New Roman"/>
          <w:snapToGrid/>
          <w:kern w:val="2"/>
          <w:sz w:val="30"/>
          <w:szCs w:val="30"/>
          <w:lang w:eastAsia="zh-CN"/>
        </w:rPr>
        <w:t>针对歇马村实际建设需求、居民生产生活和生态保护面临的迫切问题，近期重点从商业与公共服务设施、公用设施、道路工程、人居环境等方面建设项目，主要增加项目包括快递投放点、农村物流点、商业服务中心、消防点、新建路灯、建设入口景观。</w:t>
      </w:r>
    </w:p>
    <w:p w14:paraId="6B497B68">
      <w:pPr>
        <w:widowControl w:val="0"/>
        <w:kinsoku/>
        <w:autoSpaceDE/>
        <w:autoSpaceDN/>
        <w:adjustRightInd/>
        <w:snapToGrid/>
        <w:spacing w:line="560" w:lineRule="exact"/>
        <w:ind w:firstLine="600" w:firstLineChars="200"/>
        <w:jc w:val="both"/>
        <w:textAlignment w:val="auto"/>
        <w:rPr>
          <w:rFonts w:ascii="仿宋" w:hAnsi="仿宋" w:eastAsia="仿宋" w:cs="Times New Roman"/>
          <w:snapToGrid/>
          <w:kern w:val="2"/>
          <w:sz w:val="30"/>
          <w:szCs w:val="30"/>
          <w:lang w:eastAsia="zh-CN"/>
        </w:rPr>
        <w:sectPr>
          <w:footerReference r:id="rId3" w:type="default"/>
          <w:pgSz w:w="11906" w:h="16839"/>
          <w:pgMar w:top="1431" w:right="1703" w:bottom="1151" w:left="1785" w:header="0" w:footer="987" w:gutter="0"/>
          <w:cols w:space="720" w:num="1"/>
        </w:sectPr>
      </w:pPr>
    </w:p>
    <w:p w14:paraId="09A0A40D">
      <w:pPr>
        <w:spacing w:before="172" w:line="222" w:lineRule="auto"/>
        <w:ind w:left="35"/>
        <w:outlineLvl w:val="0"/>
        <w:rPr>
          <w:rFonts w:ascii="黑体" w:hAnsi="黑体" w:eastAsia="黑体" w:cs="黑体"/>
          <w:sz w:val="30"/>
          <w:szCs w:val="30"/>
          <w:lang w:eastAsia="zh-CN"/>
        </w:rPr>
      </w:pPr>
      <w:r>
        <w:rPr>
          <w:rFonts w:ascii="黑体" w:hAnsi="黑体" w:eastAsia="黑体" w:cs="黑体"/>
          <w:b/>
          <w:bCs/>
          <w:spacing w:val="-8"/>
          <w:sz w:val="30"/>
          <w:szCs w:val="30"/>
          <w:lang w:eastAsia="zh-CN"/>
        </w:rPr>
        <w:t>六、附图</w:t>
      </w:r>
    </w:p>
    <w:p w14:paraId="7DC53ACA">
      <w:pPr>
        <w:pStyle w:val="2"/>
        <w:spacing w:before="262" w:line="222" w:lineRule="auto"/>
        <w:ind w:left="646"/>
        <w:outlineLvl w:val="1"/>
        <w:rPr>
          <w:lang w:eastAsia="zh-CN"/>
        </w:rPr>
      </w:pPr>
      <w:r>
        <w:rPr>
          <w:lang w:eastAsia="zh-CN"/>
        </w:rPr>
        <w:drawing>
          <wp:anchor distT="0" distB="0" distL="114300" distR="114300" simplePos="0" relativeHeight="251666432" behindDoc="0" locked="0" layoutInCell="1" allowOverlap="1">
            <wp:simplePos x="0" y="0"/>
            <wp:positionH relativeFrom="column">
              <wp:posOffset>188595</wp:posOffset>
            </wp:positionH>
            <wp:positionV relativeFrom="paragraph">
              <wp:posOffset>604520</wp:posOffset>
            </wp:positionV>
            <wp:extent cx="4893310" cy="5334000"/>
            <wp:effectExtent l="0" t="0" r="0" b="0"/>
            <wp:wrapTopAndBottom/>
            <wp:docPr id="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
                    <pic:cNvPicPr>
                      <a:picLocks noChangeAspect="1"/>
                    </pic:cNvPicPr>
                  </pic:nvPicPr>
                  <pic:blipFill>
                    <a:blip r:embed="rId11"/>
                    <a:srcRect l="3347" t="9052" r="4199" b="19690"/>
                    <a:stretch>
                      <a:fillRect/>
                    </a:stretch>
                  </pic:blipFill>
                  <pic:spPr>
                    <a:xfrm>
                      <a:off x="0" y="0"/>
                      <a:ext cx="4893310" cy="5334000"/>
                    </a:xfrm>
                    <a:prstGeom prst="rect">
                      <a:avLst/>
                    </a:prstGeom>
                    <a:noFill/>
                    <a:ln>
                      <a:noFill/>
                    </a:ln>
                  </pic:spPr>
                </pic:pic>
              </a:graphicData>
            </a:graphic>
          </wp:anchor>
        </w:drawing>
      </w:r>
      <w:r>
        <w:rPr>
          <w:spacing w:val="-7"/>
          <w:lang w:eastAsia="zh-CN"/>
        </w:rPr>
        <w:t>1.区位图</w:t>
      </w:r>
    </w:p>
    <w:p w14:paraId="6256DF95">
      <w:pPr>
        <w:spacing w:line="11731" w:lineRule="exact"/>
        <w:rPr>
          <w:lang w:eastAsia="zh-CN"/>
        </w:rPr>
        <w:sectPr>
          <w:footerReference r:id="rId4" w:type="default"/>
          <w:pgSz w:w="11906" w:h="16839"/>
          <w:pgMar w:top="1431" w:right="1785" w:bottom="1150" w:left="1785" w:header="0" w:footer="987" w:gutter="0"/>
          <w:cols w:space="720" w:num="1"/>
        </w:sectPr>
      </w:pPr>
    </w:p>
    <w:p w14:paraId="18FEAF28">
      <w:pPr>
        <w:pStyle w:val="2"/>
        <w:spacing w:before="171" w:line="222" w:lineRule="auto"/>
        <w:ind w:left="628"/>
        <w:outlineLvl w:val="1"/>
        <w:rPr>
          <w:lang w:eastAsia="zh-CN"/>
        </w:rPr>
      </w:pPr>
      <w:r>
        <w:rPr>
          <w:lang w:eastAsia="zh-CN"/>
        </w:rPr>
        <w:drawing>
          <wp:anchor distT="0" distB="0" distL="114300" distR="114300" simplePos="0" relativeHeight="251667456" behindDoc="0" locked="0" layoutInCell="1" allowOverlap="1">
            <wp:simplePos x="0" y="0"/>
            <wp:positionH relativeFrom="column">
              <wp:posOffset>116840</wp:posOffset>
            </wp:positionH>
            <wp:positionV relativeFrom="paragraph">
              <wp:posOffset>483235</wp:posOffset>
            </wp:positionV>
            <wp:extent cx="4940935" cy="5572125"/>
            <wp:effectExtent l="0" t="0" r="0" b="0"/>
            <wp:wrapTopAndBottom/>
            <wp:docPr id="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0"/>
                    <pic:cNvPicPr>
                      <a:picLocks noChangeAspect="1"/>
                    </pic:cNvPicPr>
                  </pic:nvPicPr>
                  <pic:blipFill>
                    <a:blip r:embed="rId12"/>
                    <a:srcRect l="3335" t="7465" r="3311" b="18095"/>
                    <a:stretch>
                      <a:fillRect/>
                    </a:stretch>
                  </pic:blipFill>
                  <pic:spPr>
                    <a:xfrm>
                      <a:off x="0" y="0"/>
                      <a:ext cx="4940935" cy="5572125"/>
                    </a:xfrm>
                    <a:prstGeom prst="rect">
                      <a:avLst/>
                    </a:prstGeom>
                    <a:noFill/>
                    <a:ln>
                      <a:noFill/>
                    </a:ln>
                  </pic:spPr>
                </pic:pic>
              </a:graphicData>
            </a:graphic>
          </wp:anchor>
        </w:drawing>
      </w:r>
      <w:r>
        <w:rPr>
          <w:spacing w:val="-2"/>
          <w:lang w:eastAsia="zh-CN"/>
        </w:rPr>
        <w:t>2.各类控制线管控图</w:t>
      </w:r>
    </w:p>
    <w:p w14:paraId="287133AB">
      <w:pPr>
        <w:spacing w:line="11731" w:lineRule="exact"/>
        <w:rPr>
          <w:lang w:eastAsia="zh-CN"/>
        </w:rPr>
        <w:sectPr>
          <w:footerReference r:id="rId5" w:type="default"/>
          <w:pgSz w:w="11906" w:h="16839"/>
          <w:pgMar w:top="1431" w:right="1785" w:bottom="1152" w:left="1785" w:header="0" w:footer="987" w:gutter="0"/>
          <w:cols w:space="720" w:num="1"/>
        </w:sectPr>
      </w:pPr>
      <w:r>
        <w:rPr>
          <w:lang w:eastAsia="zh-CN"/>
        </w:rPr>
        <w:drawing>
          <wp:anchor distT="0" distB="0" distL="114300" distR="114300" simplePos="0" relativeHeight="251668480" behindDoc="0" locked="0" layoutInCell="1" allowOverlap="1">
            <wp:simplePos x="0" y="0"/>
            <wp:positionH relativeFrom="column">
              <wp:posOffset>3244215</wp:posOffset>
            </wp:positionH>
            <wp:positionV relativeFrom="paragraph">
              <wp:posOffset>-447040</wp:posOffset>
            </wp:positionV>
            <wp:extent cx="1956435" cy="1169670"/>
            <wp:effectExtent l="0" t="0" r="5715" b="11430"/>
            <wp:wrapNone/>
            <wp:docPr id="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1"/>
                    <pic:cNvPicPr>
                      <a:picLocks noChangeAspect="1"/>
                    </pic:cNvPicPr>
                  </pic:nvPicPr>
                  <pic:blipFill>
                    <a:blip r:embed="rId13"/>
                    <a:stretch>
                      <a:fillRect/>
                    </a:stretch>
                  </pic:blipFill>
                  <pic:spPr>
                    <a:xfrm>
                      <a:off x="0" y="0"/>
                      <a:ext cx="1956435" cy="1169670"/>
                    </a:xfrm>
                    <a:prstGeom prst="rect">
                      <a:avLst/>
                    </a:prstGeom>
                    <a:noFill/>
                    <a:ln>
                      <a:noFill/>
                    </a:ln>
                  </pic:spPr>
                </pic:pic>
              </a:graphicData>
            </a:graphic>
          </wp:anchor>
        </w:drawing>
      </w:r>
    </w:p>
    <w:p w14:paraId="439282D7">
      <w:pPr>
        <w:pStyle w:val="2"/>
        <w:spacing w:before="171" w:line="222" w:lineRule="auto"/>
        <w:ind w:left="630"/>
        <w:outlineLvl w:val="1"/>
        <w:rPr>
          <w:lang w:eastAsia="zh-CN"/>
        </w:rPr>
      </w:pPr>
      <w:r>
        <w:rPr>
          <w:lang w:eastAsia="zh-CN"/>
        </w:rPr>
        <w:drawing>
          <wp:anchor distT="0" distB="0" distL="114300" distR="114300" simplePos="0" relativeHeight="251669504" behindDoc="0" locked="0" layoutInCell="1" allowOverlap="1">
            <wp:simplePos x="0" y="0"/>
            <wp:positionH relativeFrom="column">
              <wp:posOffset>129540</wp:posOffset>
            </wp:positionH>
            <wp:positionV relativeFrom="paragraph">
              <wp:posOffset>510540</wp:posOffset>
            </wp:positionV>
            <wp:extent cx="4917440" cy="5572125"/>
            <wp:effectExtent l="0" t="0" r="0" b="0"/>
            <wp:wrapTopAndBottom/>
            <wp:docPr id="2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2"/>
                    <pic:cNvPicPr>
                      <a:picLocks noChangeAspect="1"/>
                    </pic:cNvPicPr>
                  </pic:nvPicPr>
                  <pic:blipFill>
                    <a:blip r:embed="rId14"/>
                    <a:srcRect l="3575" t="7355" r="3515" b="18205"/>
                    <a:stretch>
                      <a:fillRect/>
                    </a:stretch>
                  </pic:blipFill>
                  <pic:spPr>
                    <a:xfrm>
                      <a:off x="0" y="0"/>
                      <a:ext cx="4917440" cy="5572125"/>
                    </a:xfrm>
                    <a:prstGeom prst="rect">
                      <a:avLst/>
                    </a:prstGeom>
                    <a:noFill/>
                    <a:ln>
                      <a:noFill/>
                    </a:ln>
                  </pic:spPr>
                </pic:pic>
              </a:graphicData>
            </a:graphic>
          </wp:anchor>
        </w:drawing>
      </w:r>
      <w:r>
        <w:rPr>
          <w:spacing w:val="-2"/>
          <w:lang w:eastAsia="zh-CN"/>
        </w:rPr>
        <w:t>3.村域空间结构规划图</w:t>
      </w:r>
    </w:p>
    <w:p w14:paraId="1F1E1749">
      <w:pPr>
        <w:spacing w:line="11731" w:lineRule="exact"/>
        <w:rPr>
          <w:lang w:eastAsia="zh-CN"/>
        </w:rPr>
        <w:sectPr>
          <w:footerReference r:id="rId6" w:type="default"/>
          <w:pgSz w:w="11906" w:h="16839"/>
          <w:pgMar w:top="1431" w:right="1785" w:bottom="1150" w:left="1785" w:header="0" w:footer="987" w:gutter="0"/>
          <w:cols w:space="720" w:num="1"/>
        </w:sectPr>
      </w:pPr>
    </w:p>
    <w:p w14:paraId="1730C03B">
      <w:pPr>
        <w:pStyle w:val="2"/>
        <w:spacing w:before="171" w:line="222" w:lineRule="auto"/>
        <w:ind w:left="623"/>
        <w:outlineLvl w:val="1"/>
        <w:rPr>
          <w:lang w:eastAsia="zh-CN"/>
        </w:rPr>
      </w:pPr>
      <w:r>
        <w:rPr>
          <w:lang w:eastAsia="zh-CN"/>
        </w:rPr>
        <w:drawing>
          <wp:anchor distT="0" distB="0" distL="114300" distR="114300" simplePos="0" relativeHeight="251674624" behindDoc="0" locked="0" layoutInCell="1" allowOverlap="1">
            <wp:simplePos x="0" y="0"/>
            <wp:positionH relativeFrom="column">
              <wp:posOffset>23495</wp:posOffset>
            </wp:positionH>
            <wp:positionV relativeFrom="paragraph">
              <wp:posOffset>6013450</wp:posOffset>
            </wp:positionV>
            <wp:extent cx="4578350" cy="1270000"/>
            <wp:effectExtent l="0" t="0" r="12700" b="6350"/>
            <wp:wrapNone/>
            <wp:docPr id="3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6"/>
                    <pic:cNvPicPr>
                      <a:picLocks noChangeAspect="1"/>
                    </pic:cNvPicPr>
                  </pic:nvPicPr>
                  <pic:blipFill>
                    <a:blip r:embed="rId15"/>
                    <a:stretch>
                      <a:fillRect/>
                    </a:stretch>
                  </pic:blipFill>
                  <pic:spPr>
                    <a:xfrm>
                      <a:off x="0" y="0"/>
                      <a:ext cx="4578350" cy="1270000"/>
                    </a:xfrm>
                    <a:prstGeom prst="rect">
                      <a:avLst/>
                    </a:prstGeom>
                    <a:noFill/>
                    <a:ln>
                      <a:noFill/>
                    </a:ln>
                  </pic:spPr>
                </pic:pic>
              </a:graphicData>
            </a:graphic>
          </wp:anchor>
        </w:drawing>
      </w:r>
      <w:r>
        <w:rPr>
          <w:lang w:eastAsia="zh-CN"/>
        </w:rPr>
        <w:drawing>
          <wp:anchor distT="0" distB="0" distL="114300" distR="114300" simplePos="0" relativeHeight="251670528" behindDoc="0" locked="0" layoutInCell="1" allowOverlap="1">
            <wp:simplePos x="0" y="0"/>
            <wp:positionH relativeFrom="column">
              <wp:posOffset>33655</wp:posOffset>
            </wp:positionH>
            <wp:positionV relativeFrom="paragraph">
              <wp:posOffset>489585</wp:posOffset>
            </wp:positionV>
            <wp:extent cx="4929505" cy="5548630"/>
            <wp:effectExtent l="0" t="0" r="0" b="0"/>
            <wp:wrapTopAndBottom/>
            <wp:docPr id="2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3"/>
                    <pic:cNvPicPr>
                      <a:picLocks noChangeAspect="1"/>
                    </pic:cNvPicPr>
                  </pic:nvPicPr>
                  <pic:blipFill>
                    <a:blip r:embed="rId16"/>
                    <a:srcRect l="3563" t="7703" r="3299" b="18171"/>
                    <a:stretch>
                      <a:fillRect/>
                    </a:stretch>
                  </pic:blipFill>
                  <pic:spPr>
                    <a:xfrm>
                      <a:off x="0" y="0"/>
                      <a:ext cx="4929505" cy="5548630"/>
                    </a:xfrm>
                    <a:prstGeom prst="rect">
                      <a:avLst/>
                    </a:prstGeom>
                    <a:noFill/>
                    <a:ln>
                      <a:noFill/>
                    </a:ln>
                  </pic:spPr>
                </pic:pic>
              </a:graphicData>
            </a:graphic>
          </wp:anchor>
        </w:drawing>
      </w:r>
      <w:r>
        <w:rPr>
          <w:spacing w:val="-1"/>
          <w:lang w:eastAsia="zh-CN"/>
        </w:rPr>
        <w:t>4.村域国土空间规划图</w:t>
      </w:r>
    </w:p>
    <w:p w14:paraId="3E1A7388">
      <w:pPr>
        <w:spacing w:line="11731" w:lineRule="exact"/>
        <w:rPr>
          <w:lang w:eastAsia="zh-CN"/>
        </w:rPr>
        <w:sectPr>
          <w:footerReference r:id="rId7" w:type="default"/>
          <w:pgSz w:w="11906" w:h="16839"/>
          <w:pgMar w:top="1431" w:right="1785" w:bottom="1152" w:left="1785" w:header="0" w:footer="987" w:gutter="0"/>
          <w:cols w:space="720" w:num="1"/>
        </w:sectPr>
      </w:pPr>
    </w:p>
    <w:p w14:paraId="6CEF587F">
      <w:pPr>
        <w:pStyle w:val="2"/>
        <w:spacing w:before="172" w:line="222" w:lineRule="auto"/>
        <w:ind w:left="630"/>
        <w:outlineLvl w:val="1"/>
        <w:rPr>
          <w:lang w:eastAsia="zh-CN"/>
        </w:rPr>
      </w:pPr>
      <w:r>
        <w:rPr>
          <w:spacing w:val="-2"/>
          <w:lang w:eastAsia="zh-CN"/>
        </w:rPr>
        <w:t>5.产业空间发展引导图</w:t>
      </w:r>
    </w:p>
    <w:p w14:paraId="13219509">
      <w:pPr>
        <w:spacing w:line="11731" w:lineRule="exact"/>
        <w:rPr>
          <w:lang w:eastAsia="zh-CN"/>
        </w:rPr>
        <w:sectPr>
          <w:footerReference r:id="rId8" w:type="default"/>
          <w:pgSz w:w="11906" w:h="16839"/>
          <w:pgMar w:top="1431" w:right="1785" w:bottom="1152" w:left="1785" w:header="0" w:footer="987" w:gutter="0"/>
          <w:cols w:space="720" w:num="1"/>
        </w:sectPr>
      </w:pPr>
      <w:r>
        <w:rPr>
          <w:lang w:eastAsia="zh-CN"/>
        </w:rPr>
        <w:drawing>
          <wp:anchor distT="0" distB="0" distL="114300" distR="114300" simplePos="0" relativeHeight="251672576" behindDoc="0" locked="0" layoutInCell="1" allowOverlap="1">
            <wp:simplePos x="0" y="0"/>
            <wp:positionH relativeFrom="column">
              <wp:posOffset>3208020</wp:posOffset>
            </wp:positionH>
            <wp:positionV relativeFrom="paragraph">
              <wp:posOffset>-474345</wp:posOffset>
            </wp:positionV>
            <wp:extent cx="1804670" cy="1050925"/>
            <wp:effectExtent l="0" t="0" r="5080" b="15875"/>
            <wp:wrapNone/>
            <wp:docPr id="3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4"/>
                    <pic:cNvPicPr>
                      <a:picLocks noChangeAspect="1"/>
                    </pic:cNvPicPr>
                  </pic:nvPicPr>
                  <pic:blipFill>
                    <a:blip r:embed="rId17"/>
                    <a:stretch>
                      <a:fillRect/>
                    </a:stretch>
                  </pic:blipFill>
                  <pic:spPr>
                    <a:xfrm>
                      <a:off x="0" y="0"/>
                      <a:ext cx="1804670" cy="1050925"/>
                    </a:xfrm>
                    <a:prstGeom prst="rect">
                      <a:avLst/>
                    </a:prstGeom>
                    <a:noFill/>
                    <a:ln>
                      <a:noFill/>
                    </a:ln>
                  </pic:spPr>
                </pic:pic>
              </a:graphicData>
            </a:graphic>
          </wp:anchor>
        </w:drawing>
      </w:r>
      <w:r>
        <w:rPr>
          <w:lang w:eastAsia="zh-CN"/>
        </w:rPr>
        <w:drawing>
          <wp:anchor distT="0" distB="0" distL="114300" distR="114300" simplePos="0" relativeHeight="251671552" behindDoc="0" locked="0" layoutInCell="1" allowOverlap="1">
            <wp:simplePos x="0" y="0"/>
            <wp:positionH relativeFrom="column">
              <wp:posOffset>129540</wp:posOffset>
            </wp:positionH>
            <wp:positionV relativeFrom="paragraph">
              <wp:posOffset>173355</wp:posOffset>
            </wp:positionV>
            <wp:extent cx="4917440" cy="5572125"/>
            <wp:effectExtent l="0" t="0" r="16510" b="9525"/>
            <wp:wrapTopAndBottom/>
            <wp:docPr id="2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2"/>
                    <pic:cNvPicPr>
                      <a:picLocks noChangeAspect="1"/>
                    </pic:cNvPicPr>
                  </pic:nvPicPr>
                  <pic:blipFill>
                    <a:blip r:embed="rId14"/>
                    <a:srcRect l="3575" t="7355" r="3515" b="18205"/>
                    <a:stretch>
                      <a:fillRect/>
                    </a:stretch>
                  </pic:blipFill>
                  <pic:spPr>
                    <a:xfrm>
                      <a:off x="0" y="0"/>
                      <a:ext cx="4917440" cy="5572125"/>
                    </a:xfrm>
                    <a:prstGeom prst="rect">
                      <a:avLst/>
                    </a:prstGeom>
                    <a:noFill/>
                    <a:ln>
                      <a:noFill/>
                    </a:ln>
                  </pic:spPr>
                </pic:pic>
              </a:graphicData>
            </a:graphic>
          </wp:anchor>
        </w:drawing>
      </w:r>
    </w:p>
    <w:p w14:paraId="00FCD4C6">
      <w:pPr>
        <w:pStyle w:val="2"/>
        <w:spacing w:before="171" w:line="222" w:lineRule="auto"/>
        <w:ind w:left="626"/>
        <w:outlineLvl w:val="1"/>
        <w:rPr>
          <w:spacing w:val="-2"/>
          <w:lang w:eastAsia="zh-CN"/>
        </w:rPr>
      </w:pPr>
      <w:r>
        <w:rPr>
          <w:spacing w:val="-2"/>
          <w:lang w:eastAsia="zh-CN"/>
        </w:rPr>
        <w:t>6.村民版规划图</w:t>
      </w:r>
    </w:p>
    <w:p w14:paraId="6738497D">
      <w:pPr>
        <w:pStyle w:val="2"/>
        <w:spacing w:before="171" w:line="222" w:lineRule="auto"/>
        <w:outlineLvl w:val="1"/>
        <w:rPr>
          <w:spacing w:val="-2"/>
          <w:lang w:eastAsia="zh-CN"/>
        </w:rPr>
      </w:pPr>
      <w:r>
        <w:rPr>
          <w:lang w:eastAsia="zh-CN"/>
        </w:rPr>
        <w:drawing>
          <wp:anchor distT="0" distB="0" distL="114300" distR="114300" simplePos="0" relativeHeight="251673600" behindDoc="0" locked="0" layoutInCell="1" allowOverlap="1">
            <wp:simplePos x="0" y="0"/>
            <wp:positionH relativeFrom="column">
              <wp:posOffset>189865</wp:posOffset>
            </wp:positionH>
            <wp:positionV relativeFrom="paragraph">
              <wp:posOffset>93980</wp:posOffset>
            </wp:positionV>
            <wp:extent cx="5131435" cy="5854065"/>
            <wp:effectExtent l="0" t="0" r="12065" b="13335"/>
            <wp:wrapTopAndBottom/>
            <wp:docPr id="3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5"/>
                    <pic:cNvPicPr>
                      <a:picLocks noChangeAspect="1"/>
                    </pic:cNvPicPr>
                  </pic:nvPicPr>
                  <pic:blipFill>
                    <a:blip r:embed="rId18"/>
                    <a:srcRect l="3621" t="7396" r="3792" b="17920"/>
                    <a:stretch>
                      <a:fillRect/>
                    </a:stretch>
                  </pic:blipFill>
                  <pic:spPr>
                    <a:xfrm>
                      <a:off x="0" y="0"/>
                      <a:ext cx="5131435" cy="5854065"/>
                    </a:xfrm>
                    <a:prstGeom prst="rect">
                      <a:avLst/>
                    </a:prstGeom>
                    <a:noFill/>
                    <a:ln>
                      <a:noFill/>
                    </a:ln>
                  </pic:spPr>
                </pic:pic>
              </a:graphicData>
            </a:graphic>
          </wp:anchor>
        </w:drawing>
      </w:r>
    </w:p>
    <w:sectPr>
      <w:footerReference r:id="rId9" w:type="default"/>
      <w:pgSz w:w="11906" w:h="16839"/>
      <w:pgMar w:top="1431" w:right="1389" w:bottom="1152" w:left="1785" w:header="0" w:footer="987"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仿宋">
    <w:panose1 w:val="02010609060101010101"/>
    <w:charset w:val="86"/>
    <w:family w:val="modern"/>
    <w:pitch w:val="default"/>
    <w:sig w:usb0="800002BF" w:usb1="38CF7CFA" w:usb2="00000016" w:usb3="00000000" w:csb0="00040001" w:csb1="00000000"/>
  </w:font>
  <w:font w:name="思源宋体 CN Heavy">
    <w:altName w:val="宋体"/>
    <w:panose1 w:val="00000000000000000000"/>
    <w:charset w:val="86"/>
    <w:family w:val="auto"/>
    <w:pitch w:val="default"/>
    <w:sig w:usb0="00000000" w:usb1="00000000" w:usb2="00000016" w:usb3="00000000" w:csb0="6006010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435FD5">
    <w:pPr>
      <w:spacing w:line="168" w:lineRule="auto"/>
      <w:ind w:left="4124"/>
      <w:rPr>
        <w:rFonts w:ascii="Calibri" w:hAnsi="Calibri" w:eastAsia="Calibri" w:cs="Calibri"/>
        <w:sz w:val="18"/>
        <w:szCs w:val="18"/>
      </w:rPr>
    </w:pPr>
    <w:r>
      <w:rPr>
        <w:sz w:val="18"/>
        <w:lang w:eastAsia="zh-CN"/>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513AA2">
                          <w:pPr>
                            <w:pStyle w:val="3"/>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p w14:paraId="1A513AA2">
                    <w:pPr>
                      <w:pStyle w:val="3"/>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7AB05A">
    <w:pPr>
      <w:spacing w:line="167" w:lineRule="auto"/>
      <w:ind w:left="4129"/>
      <w:rPr>
        <w:rFonts w:ascii="Calibri" w:hAnsi="Calibri" w:eastAsia="Calibri" w:cs="Calibri"/>
        <w:sz w:val="18"/>
        <w:szCs w:val="18"/>
      </w:rPr>
    </w:pPr>
    <w:r>
      <w:rPr>
        <w:sz w:val="18"/>
        <w:lang w:eastAsia="zh-CN"/>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7CAC2E">
                          <w:pPr>
                            <w:pStyle w:val="3"/>
                          </w:pPr>
                          <w:r>
                            <w:fldChar w:fldCharType="begin"/>
                          </w:r>
                          <w:r>
                            <w:instrText xml:space="preserve"> PAGE  \* MERGEFORMAT </w:instrText>
                          </w:r>
                          <w:r>
                            <w:fldChar w:fldCharType="separate"/>
                          </w:r>
                          <w:r>
                            <w:t>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9j2DAsAgAAV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r2PYMCwCAABVBAAADgAAAAAAAAABACAAAAAfAQAAZHJzL2Uyb0RvYy54bWxQSwUGAAAAAAYA&#10;BgBZAQAAvQUAAAAA&#10;">
              <v:fill on="f" focussize="0,0"/>
              <v:stroke on="f" weight="0.5pt"/>
              <v:imagedata o:title=""/>
              <o:lock v:ext="edit" aspectratio="f"/>
              <v:textbox inset="0mm,0mm,0mm,0mm" style="mso-fit-shape-to-text:t;">
                <w:txbxContent>
                  <w:p w14:paraId="527CAC2E">
                    <w:pPr>
                      <w:pStyle w:val="3"/>
                    </w:pPr>
                    <w:r>
                      <w:fldChar w:fldCharType="begin"/>
                    </w:r>
                    <w:r>
                      <w:instrText xml:space="preserve"> PAGE  \* MERGEFORMAT </w:instrText>
                    </w:r>
                    <w:r>
                      <w:fldChar w:fldCharType="separate"/>
                    </w:r>
                    <w:r>
                      <w:t>5</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6E72A7">
    <w:pPr>
      <w:spacing w:line="169" w:lineRule="auto"/>
      <w:ind w:left="4129"/>
      <w:rPr>
        <w:rFonts w:ascii="Calibri" w:hAnsi="Calibri" w:eastAsia="Calibri" w:cs="Calibri"/>
        <w:sz w:val="18"/>
        <w:szCs w:val="18"/>
      </w:rPr>
    </w:pPr>
    <w:r>
      <w:rPr>
        <w:sz w:val="18"/>
        <w:lang w:eastAsia="zh-CN"/>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12CF533">
                          <w:pPr>
                            <w:pStyle w:val="3"/>
                          </w:pPr>
                          <w:r>
                            <w:fldChar w:fldCharType="begin"/>
                          </w:r>
                          <w:r>
                            <w:instrText xml:space="preserve"> PAGE  \* MERGEFORMAT </w:instrText>
                          </w:r>
                          <w:r>
                            <w:fldChar w:fldCharType="separate"/>
                          </w:r>
                          <w:r>
                            <w:t>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p w14:paraId="312CF533">
                    <w:pPr>
                      <w:pStyle w:val="3"/>
                    </w:pPr>
                    <w:r>
                      <w:fldChar w:fldCharType="begin"/>
                    </w:r>
                    <w:r>
                      <w:instrText xml:space="preserve"> PAGE  \* MERGEFORMAT </w:instrText>
                    </w:r>
                    <w:r>
                      <w:fldChar w:fldCharType="separate"/>
                    </w:r>
                    <w:r>
                      <w:t>6</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7DAD3C">
    <w:pPr>
      <w:spacing w:line="167" w:lineRule="auto"/>
      <w:ind w:left="4129"/>
      <w:rPr>
        <w:rFonts w:ascii="Calibri" w:hAnsi="Calibri" w:eastAsia="Calibri" w:cs="Calibri"/>
        <w:sz w:val="18"/>
        <w:szCs w:val="18"/>
      </w:rPr>
    </w:pPr>
    <w:r>
      <w:rPr>
        <w:sz w:val="18"/>
        <w:lang w:eastAsia="zh-CN"/>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E86F001">
                          <w:pPr>
                            <w:pStyle w:val="3"/>
                          </w:pPr>
                          <w:r>
                            <w:fldChar w:fldCharType="begin"/>
                          </w:r>
                          <w:r>
                            <w:instrText xml:space="preserve"> PAGE  \* MERGEFORMAT </w:instrText>
                          </w:r>
                          <w:r>
                            <w:fldChar w:fldCharType="separate"/>
                          </w:r>
                          <w:r>
                            <w:t>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p w14:paraId="4E86F001">
                    <w:pPr>
                      <w:pStyle w:val="3"/>
                    </w:pPr>
                    <w:r>
                      <w:fldChar w:fldCharType="begin"/>
                    </w:r>
                    <w:r>
                      <w:instrText xml:space="preserve"> PAGE  \* MERGEFORMAT </w:instrText>
                    </w:r>
                    <w:r>
                      <w:fldChar w:fldCharType="separate"/>
                    </w:r>
                    <w:r>
                      <w:t>7</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68FD82">
    <w:pPr>
      <w:spacing w:line="169" w:lineRule="auto"/>
      <w:ind w:left="4127"/>
      <w:rPr>
        <w:rFonts w:ascii="Calibri" w:hAnsi="Calibri" w:eastAsia="Calibri" w:cs="Calibri"/>
        <w:sz w:val="18"/>
        <w:szCs w:val="18"/>
      </w:rPr>
    </w:pPr>
    <w:r>
      <w:rPr>
        <w:sz w:val="18"/>
        <w:lang w:eastAsia="zh-CN"/>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D0C3ED8">
                          <w:pPr>
                            <w:pStyle w:val="3"/>
                          </w:pPr>
                          <w:r>
                            <w:fldChar w:fldCharType="begin"/>
                          </w:r>
                          <w:r>
                            <w:instrText xml:space="preserve"> PAGE  \* MERGEFORMAT </w:instrText>
                          </w:r>
                          <w:r>
                            <w:fldChar w:fldCharType="separate"/>
                          </w:r>
                          <w:r>
                            <w:t>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p w14:paraId="3D0C3ED8">
                    <w:pPr>
                      <w:pStyle w:val="3"/>
                    </w:pPr>
                    <w:r>
                      <w:fldChar w:fldCharType="begin"/>
                    </w:r>
                    <w:r>
                      <w:instrText xml:space="preserve"> PAGE  \* MERGEFORMAT </w:instrText>
                    </w:r>
                    <w:r>
                      <w:fldChar w:fldCharType="separate"/>
                    </w:r>
                    <w:r>
                      <w:t>8</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FB6771">
    <w:pPr>
      <w:spacing w:line="169" w:lineRule="auto"/>
      <w:ind w:left="4127"/>
      <w:rPr>
        <w:rFonts w:ascii="Calibri" w:hAnsi="Calibri" w:eastAsia="Calibri" w:cs="Calibri"/>
        <w:sz w:val="18"/>
        <w:szCs w:val="18"/>
      </w:rPr>
    </w:pPr>
    <w:r>
      <w:rPr>
        <w:sz w:val="18"/>
        <w:lang w:eastAsia="zh-CN"/>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2FE985">
                          <w:pPr>
                            <w:pStyle w:val="3"/>
                          </w:pPr>
                          <w:r>
                            <w:fldChar w:fldCharType="begin"/>
                          </w:r>
                          <w:r>
                            <w:instrText xml:space="preserve"> PAGE  \* MERGEFORMAT </w:instrText>
                          </w:r>
                          <w:r>
                            <w:fldChar w:fldCharType="separate"/>
                          </w:r>
                          <w:r>
                            <w:t>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pGcYw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RnGMKwIAAFcEAAAOAAAAAAAAAAEAIAAAAB8BAABkcnMvZTJvRG9jLnhtbFBLBQYAAAAABgAG&#10;AFkBAAC8BQAAAAA=&#10;">
              <v:fill on="f" focussize="0,0"/>
              <v:stroke on="f" weight="0.5pt"/>
              <v:imagedata o:title=""/>
              <o:lock v:ext="edit" aspectratio="f"/>
              <v:textbox inset="0mm,0mm,0mm,0mm" style="mso-fit-shape-to-text:t;">
                <w:txbxContent>
                  <w:p w14:paraId="522FE985">
                    <w:pPr>
                      <w:pStyle w:val="3"/>
                    </w:pPr>
                    <w:r>
                      <w:fldChar w:fldCharType="begin"/>
                    </w:r>
                    <w:r>
                      <w:instrText xml:space="preserve"> PAGE  \* MERGEFORMAT </w:instrText>
                    </w:r>
                    <w:r>
                      <w:fldChar w:fldCharType="separate"/>
                    </w:r>
                    <w:r>
                      <w:t>9</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9B5755">
    <w:pPr>
      <w:spacing w:line="169" w:lineRule="auto"/>
      <w:ind w:left="4090"/>
      <w:rPr>
        <w:rFonts w:ascii="Calibri" w:hAnsi="Calibri" w:eastAsia="Calibri" w:cs="Calibri"/>
        <w:sz w:val="18"/>
        <w:szCs w:val="18"/>
      </w:rPr>
    </w:pPr>
    <w:r>
      <w:rPr>
        <w:sz w:val="18"/>
        <w:lang w:eastAsia="zh-CN"/>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FBFDACA">
                          <w:pPr>
                            <w:pStyle w:val="3"/>
                          </w:pPr>
                          <w:r>
                            <w:fldChar w:fldCharType="begin"/>
                          </w:r>
                          <w:r>
                            <w:instrText xml:space="preserve"> PAGE  \* MERGEFORMAT </w:instrText>
                          </w:r>
                          <w:r>
                            <w:fldChar w:fldCharType="separate"/>
                          </w:r>
                          <w:r>
                            <w:t>10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ILIsws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1dvx+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MgsizCwCAABXBAAADgAAAAAAAAABACAAAAAfAQAAZHJzL2Uyb0RvYy54bWxQSwUGAAAAAAYA&#10;BgBZAQAAvQUAAAAA&#10;">
              <v:fill on="f" focussize="0,0"/>
              <v:stroke on="f" weight="0.5pt"/>
              <v:imagedata o:title=""/>
              <o:lock v:ext="edit" aspectratio="f"/>
              <v:textbox inset="0mm,0mm,0mm,0mm" style="mso-fit-shape-to-text:t;">
                <w:txbxContent>
                  <w:p w14:paraId="4FBFDACA">
                    <w:pPr>
                      <w:pStyle w:val="3"/>
                    </w:pPr>
                    <w:r>
                      <w:fldChar w:fldCharType="begin"/>
                    </w:r>
                    <w:r>
                      <w:instrText xml:space="preserve"> PAGE  \* MERGEFORMAT </w:instrText>
                    </w:r>
                    <w:r>
                      <w:fldChar w:fldCharType="separate"/>
                    </w:r>
                    <w:r>
                      <w:t>10</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5"/>
  <w:displayBackgroundShape w:val="1"/>
  <w:bordersDoNotSurroundHeader w:val="1"/>
  <w:bordersDoNotSurroundFooter w:val="1"/>
  <w:documentProtection w:enforcement="0"/>
  <w:defaultTabStop w:val="420"/>
  <w:noPunctuationKerning w:val="1"/>
  <w:characterSpacingControl w:val="doNotCompress"/>
  <w:compat>
    <w:spaceForUL/>
    <w:ulTrailSpace/>
    <w:doNotExpandShiftReturn/>
    <w:doNotWrapTextWithPunct/>
    <w:doNotUseEastAsianBreakRules/>
    <w:useFELayout/>
    <w:compatSetting w:name="compatibilityMode" w:uri="http://schemas.microsoft.com/office/word" w:val="14"/>
  </w:compat>
  <w:docVars>
    <w:docVar w:name="commondata" w:val="eyJoZGlkIjoiNjM0YWI3ZDg2NWI3NTlmMjlmNzRkM2M0MmU5MjNmMWUifQ=="/>
  </w:docVars>
  <w:rsids>
    <w:rsidRoot w:val="00C25492"/>
    <w:rsid w:val="00274E36"/>
    <w:rsid w:val="003C107A"/>
    <w:rsid w:val="005067CF"/>
    <w:rsid w:val="00732891"/>
    <w:rsid w:val="009B5121"/>
    <w:rsid w:val="00C25492"/>
    <w:rsid w:val="00EB1101"/>
    <w:rsid w:val="00F13ABF"/>
    <w:rsid w:val="00FC7BA3"/>
    <w:rsid w:val="054A23D2"/>
    <w:rsid w:val="08754057"/>
    <w:rsid w:val="0A5D1DCF"/>
    <w:rsid w:val="0B6C078D"/>
    <w:rsid w:val="0B927A0A"/>
    <w:rsid w:val="142D60AA"/>
    <w:rsid w:val="2E9C46A6"/>
    <w:rsid w:val="31AD1B8F"/>
    <w:rsid w:val="31B71515"/>
    <w:rsid w:val="391B4805"/>
    <w:rsid w:val="414B36F1"/>
    <w:rsid w:val="41D00B51"/>
    <w:rsid w:val="44C85ABB"/>
    <w:rsid w:val="49566680"/>
    <w:rsid w:val="586E1F24"/>
    <w:rsid w:val="59E31EA6"/>
    <w:rsid w:val="5D6375EB"/>
    <w:rsid w:val="66E533B6"/>
    <w:rsid w:val="670B3DE8"/>
    <w:rsid w:val="735B2F69"/>
    <w:rsid w:val="79BA116F"/>
    <w:rsid w:val="7CEF1D89"/>
    <w:rsid w:val="7E851E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textAlignment w:val="baseline"/>
    </w:pPr>
    <w:rPr>
      <w:rFonts w:ascii="Arial" w:hAnsi="Arial" w:eastAsia="Arial" w:cs="Arial"/>
      <w:snapToGrid w:val="0"/>
      <w:color w:val="000000"/>
      <w:sz w:val="21"/>
      <w:szCs w:val="21"/>
      <w:lang w:val="en-US" w:eastAsia="en-US" w:bidi="ar-SA"/>
    </w:rPr>
  </w:style>
  <w:style w:type="character" w:default="1" w:styleId="6">
    <w:name w:val="Default Paragraph Font"/>
    <w:semiHidden/>
    <w:unhideWhenUsed/>
    <w:uiPriority w:val="1"/>
  </w:style>
  <w:style w:type="table" w:default="1" w:styleId="5">
    <w:name w:val="Normal Table"/>
    <w:semiHidden/>
    <w:unhideWhenUsed/>
    <w:uiPriority w:val="99"/>
    <w:tblPr>
      <w:tblCellMar>
        <w:top w:w="0" w:type="dxa"/>
        <w:left w:w="108" w:type="dxa"/>
        <w:bottom w:w="0" w:type="dxa"/>
        <w:right w:w="108" w:type="dxa"/>
      </w:tblCellMar>
    </w:tblPr>
  </w:style>
  <w:style w:type="paragraph" w:styleId="2">
    <w:name w:val="Body Text"/>
    <w:basedOn w:val="1"/>
    <w:autoRedefine/>
    <w:semiHidden/>
    <w:qFormat/>
    <w:uiPriority w:val="0"/>
    <w:rPr>
      <w:rFonts w:ascii="仿宋" w:hAnsi="仿宋" w:eastAsia="仿宋" w:cs="仿宋"/>
      <w:sz w:val="30"/>
      <w:szCs w:val="30"/>
    </w:rPr>
  </w:style>
  <w:style w:type="paragraph" w:styleId="3">
    <w:name w:val="footer"/>
    <w:basedOn w:val="1"/>
    <w:link w:val="9"/>
    <w:qFormat/>
    <w:uiPriority w:val="0"/>
    <w:pPr>
      <w:tabs>
        <w:tab w:val="center" w:pos="4153"/>
        <w:tab w:val="right" w:pos="8306"/>
      </w:tabs>
    </w:pPr>
    <w:rPr>
      <w:sz w:val="18"/>
      <w:szCs w:val="18"/>
    </w:rPr>
  </w:style>
  <w:style w:type="paragraph" w:styleId="4">
    <w:name w:val="header"/>
    <w:basedOn w:val="1"/>
    <w:link w:val="8"/>
    <w:autoRedefine/>
    <w:qFormat/>
    <w:uiPriority w:val="0"/>
    <w:pPr>
      <w:tabs>
        <w:tab w:val="center" w:pos="4153"/>
        <w:tab w:val="right" w:pos="8306"/>
      </w:tabs>
      <w:jc w:val="center"/>
    </w:pPr>
    <w:rPr>
      <w:sz w:val="18"/>
      <w:szCs w:val="18"/>
    </w:rPr>
  </w:style>
  <w:style w:type="table" w:customStyle="1" w:styleId="7">
    <w:name w:val="Table Normal"/>
    <w:autoRedefine/>
    <w:semiHidden/>
    <w:unhideWhenUsed/>
    <w:qFormat/>
    <w:uiPriority w:val="0"/>
    <w:tblPr>
      <w:tblCellMar>
        <w:top w:w="0" w:type="dxa"/>
        <w:left w:w="0" w:type="dxa"/>
        <w:bottom w:w="0" w:type="dxa"/>
        <w:right w:w="0" w:type="dxa"/>
      </w:tblCellMar>
    </w:tblPr>
  </w:style>
  <w:style w:type="character" w:customStyle="1" w:styleId="8">
    <w:name w:val="页眉 Char"/>
    <w:basedOn w:val="6"/>
    <w:link w:val="4"/>
    <w:autoRedefine/>
    <w:qFormat/>
    <w:uiPriority w:val="0"/>
    <w:rPr>
      <w:rFonts w:ascii="Arial" w:hAnsi="Arial" w:eastAsia="Arial" w:cs="Arial"/>
      <w:snapToGrid w:val="0"/>
      <w:color w:val="000000"/>
      <w:sz w:val="18"/>
      <w:szCs w:val="18"/>
      <w:lang w:eastAsia="en-US"/>
    </w:rPr>
  </w:style>
  <w:style w:type="character" w:customStyle="1" w:styleId="9">
    <w:name w:val="页脚 Char"/>
    <w:basedOn w:val="6"/>
    <w:link w:val="3"/>
    <w:autoRedefine/>
    <w:qFormat/>
    <w:uiPriority w:val="0"/>
    <w:rPr>
      <w:rFonts w:ascii="Arial" w:hAnsi="Arial" w:eastAsia="Arial" w:cs="Arial"/>
      <w:snapToGrid w:val="0"/>
      <w:color w:val="000000"/>
      <w:sz w:val="18"/>
      <w:szCs w:val="18"/>
      <w:lang w:eastAsia="en-US"/>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 Type="http://schemas.openxmlformats.org/officeDocument/2006/relationships/footer" Target="footer4.xml"/><Relationship Id="rId5" Type="http://schemas.openxmlformats.org/officeDocument/2006/relationships/footer" Target="footer3.xml"/><Relationship Id="rId4" Type="http://schemas.openxmlformats.org/officeDocument/2006/relationships/footer" Target="footer2.xml"/><Relationship Id="rId3" Type="http://schemas.openxmlformats.org/officeDocument/2006/relationships/footer" Target="footer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customXml" Target="../customXml/item1.xml"/><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10</Pages>
  <Words>1598</Words>
  <Characters>1711</Characters>
  <Lines>12</Lines>
  <Paragraphs>3</Paragraphs>
  <TotalTime>11</TotalTime>
  <ScaleCrop>false</ScaleCrop>
  <LinksUpToDate>false</LinksUpToDate>
  <CharactersWithSpaces>1711</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2025-07-02T09:30:00Z</dcterms:created>
  <dc:creator>于承洋</dc:creator>
  <cp:lastModifiedBy>美惠</cp:lastModifiedBy>
  <dcterms:modified xsi:type="dcterms:W3CDTF">2026-01-04T00:44:41Z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wqlLaW5nc29mdCBQREYgdG8gV1BTIDExMA</vt:lpwstr>
  </property>
  <property fmtid="{D5CDD505-2E9C-101B-9397-08002B2CF9AE}" pid="3" name="Created">
    <vt:filetime>2025-07-19T15:19:33Z</vt:filetime>
  </property>
  <property fmtid="{D5CDD505-2E9C-101B-9397-08002B2CF9AE}" pid="4" name="KSOTemplateDocerSaveRecord">
    <vt:lpwstr>eyJoZGlkIjoiNjUyNTVmYWJlNmJiYWJmOTc3NTg1OTA3NjFmOWQwMmEiLCJ1c2VySWQiOiI0MTYzOTc0OTkifQ==</vt:lpwstr>
  </property>
  <property fmtid="{D5CDD505-2E9C-101B-9397-08002B2CF9AE}" pid="5" name="KSOProductBuildVer">
    <vt:lpwstr>2052-12.1.0.24034</vt:lpwstr>
  </property>
  <property fmtid="{D5CDD505-2E9C-101B-9397-08002B2CF9AE}" pid="6" name="ICV">
    <vt:lpwstr>E15B7F438B4945E9AED7820B0847B361_13</vt:lpwstr>
  </property>
</Properties>
</file>