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2223" w:leftChars="304" w:hanging="1585" w:hangingChars="400"/>
        <w:jc w:val="center"/>
        <w:rPr>
          <w:rFonts w:ascii="宋体" w:hAnsi="宋体" w:cs="宋体"/>
          <w:b/>
          <w:bCs/>
          <w:w w:val="90"/>
          <w:sz w:val="44"/>
          <w:szCs w:val="44"/>
        </w:rPr>
      </w:pPr>
      <w:r>
        <w:rPr>
          <w:rFonts w:hint="eastAsia" w:ascii="宋体" w:hAnsi="宋体" w:cs="宋体"/>
          <w:b/>
          <w:bCs/>
          <w:w w:val="90"/>
          <w:sz w:val="44"/>
          <w:szCs w:val="44"/>
        </w:rPr>
        <w:t>存量政策措施目录清单</w:t>
      </w:r>
    </w:p>
    <w:p>
      <w:pPr>
        <w:snapToGrid w:val="0"/>
        <w:spacing w:line="560" w:lineRule="exact"/>
        <w:ind w:left="2223" w:leftChars="304" w:hanging="1585" w:hangingChars="400"/>
        <w:jc w:val="center"/>
        <w:rPr>
          <w:rFonts w:hint="eastAsia" w:ascii="宋体" w:hAnsi="宋体" w:cs="宋体"/>
          <w:b/>
          <w:bCs/>
          <w:w w:val="90"/>
          <w:sz w:val="44"/>
          <w:szCs w:val="44"/>
        </w:rPr>
      </w:pPr>
      <w:r>
        <w:rPr>
          <w:rFonts w:hint="eastAsia" w:ascii="宋体" w:hAnsi="宋体" w:cs="宋体"/>
          <w:b/>
          <w:bCs/>
          <w:w w:val="90"/>
          <w:sz w:val="44"/>
          <w:szCs w:val="44"/>
        </w:rPr>
        <w:t>（</w:t>
      </w:r>
      <w:r>
        <w:rPr>
          <w:rFonts w:hint="eastAsia" w:ascii="宋体" w:hAnsi="宋体" w:cs="宋体"/>
          <w:b/>
          <w:bCs/>
          <w:w w:val="90"/>
          <w:sz w:val="44"/>
          <w:szCs w:val="44"/>
          <w:lang w:val="en-US" w:eastAsia="zh-CN"/>
        </w:rPr>
        <w:t>2013</w:t>
      </w:r>
      <w:r>
        <w:rPr>
          <w:rFonts w:hint="eastAsia" w:ascii="宋体" w:hAnsi="宋体" w:cs="宋体"/>
          <w:b/>
          <w:bCs/>
          <w:w w:val="90"/>
          <w:sz w:val="44"/>
          <w:szCs w:val="44"/>
        </w:rPr>
        <w:t>年1月1日至20</w:t>
      </w:r>
      <w:r>
        <w:rPr>
          <w:rFonts w:hint="eastAsia" w:ascii="宋体" w:hAnsi="宋体" w:cs="宋体"/>
          <w:b/>
          <w:bCs/>
          <w:w w:val="90"/>
          <w:sz w:val="44"/>
          <w:szCs w:val="44"/>
          <w:lang w:val="en-US" w:eastAsia="zh-CN"/>
        </w:rPr>
        <w:t>21</w:t>
      </w:r>
      <w:r>
        <w:rPr>
          <w:rFonts w:hint="eastAsia" w:ascii="宋体" w:hAnsi="宋体" w:cs="宋体"/>
          <w:b/>
          <w:bCs/>
          <w:w w:val="90"/>
          <w:sz w:val="44"/>
          <w:szCs w:val="44"/>
        </w:rPr>
        <w:t>年12月31日）</w:t>
      </w:r>
    </w:p>
    <w:p>
      <w:pPr>
        <w:snapToGrid w:val="0"/>
        <w:spacing w:line="560" w:lineRule="exact"/>
        <w:ind w:left="1718" w:leftChars="304" w:hanging="1080" w:hangingChars="400"/>
        <w:jc w:val="both"/>
        <w:rPr>
          <w:rFonts w:hint="eastAsia" w:ascii="宋体" w:hAnsi="宋体" w:eastAsia="微软雅黑" w:cs="宋体"/>
          <w:b/>
          <w:bCs/>
          <w:w w:val="90"/>
          <w:sz w:val="44"/>
          <w:szCs w:val="44"/>
          <w:lang w:val="en-US" w:eastAsia="zh-CN"/>
        </w:rPr>
      </w:pPr>
      <w:r>
        <w:rPr>
          <w:rFonts w:ascii="微软雅黑" w:hAnsi="微软雅黑" w:eastAsia="微软雅黑" w:cs="微软雅黑"/>
          <w:i w:val="0"/>
          <w:iCs w:val="0"/>
          <w:caps w:val="0"/>
          <w:color w:val="000000"/>
          <w:spacing w:val="0"/>
          <w:sz w:val="27"/>
          <w:szCs w:val="27"/>
        </w:rPr>
        <w:t>单位（或部门）：</w:t>
      </w:r>
      <w:r>
        <w:rPr>
          <w:rFonts w:hint="eastAsia" w:ascii="微软雅黑" w:hAnsi="微软雅黑" w:cs="微软雅黑"/>
          <w:i w:val="0"/>
          <w:iCs w:val="0"/>
          <w:caps w:val="0"/>
          <w:color w:val="000000"/>
          <w:spacing w:val="0"/>
          <w:sz w:val="27"/>
          <w:szCs w:val="27"/>
          <w:lang w:val="en-US" w:eastAsia="zh-CN"/>
        </w:rPr>
        <w:t>庄河市</w:t>
      </w:r>
      <w:bookmarkStart w:id="0" w:name="_GoBack"/>
      <w:bookmarkEnd w:id="0"/>
    </w:p>
    <w:tbl>
      <w:tblPr>
        <w:tblStyle w:val="2"/>
        <w:tblW w:w="14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1937"/>
        <w:gridCol w:w="3405"/>
        <w:gridCol w:w="4399"/>
        <w:gridCol w:w="1701"/>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numPr>
                <w:ilvl w:val="0"/>
                <w:numId w:val="0"/>
              </w:numPr>
              <w:ind w:leftChars="0"/>
              <w:jc w:val="both"/>
              <w:rPr>
                <w:rFonts w:ascii="仿宋" w:hAnsi="仿宋" w:eastAsia="仿宋" w:cs="仿宋_GB2312"/>
                <w:sz w:val="28"/>
                <w:szCs w:val="28"/>
              </w:rPr>
            </w:pPr>
          </w:p>
        </w:tc>
        <w:tc>
          <w:tcPr>
            <w:tcW w:w="1937" w:type="dxa"/>
            <w:noWrap w:val="0"/>
            <w:vAlign w:val="center"/>
          </w:tcPr>
          <w:p>
            <w:pPr>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出台时间</w:t>
            </w:r>
          </w:p>
        </w:tc>
        <w:tc>
          <w:tcPr>
            <w:tcW w:w="3405"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文件编号</w:t>
            </w:r>
          </w:p>
        </w:tc>
        <w:tc>
          <w:tcPr>
            <w:tcW w:w="4399" w:type="dxa"/>
            <w:noWrap w:val="0"/>
            <w:vAlign w:val="center"/>
          </w:tcPr>
          <w:p>
            <w:pPr>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政策措施名称</w:t>
            </w:r>
          </w:p>
        </w:tc>
        <w:tc>
          <w:tcPr>
            <w:tcW w:w="170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政策措施起草或牵头部门</w:t>
            </w:r>
          </w:p>
        </w:tc>
        <w:tc>
          <w:tcPr>
            <w:tcW w:w="2127"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庄河市人民政府关于划定庄河港将军石作业区锚地的通告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庄河市人民政府关于印发庄河市妇女发展规划和庄河市儿童发展规划的通知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市妇联</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庄河市人民政府关于表彰2012年度人大代表建议政协委员提案办理工作先进单位及先进个人的通报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庄河市人民政府关于印发庄河市渔业安全生产管理实施意见的通知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庄河市人民政府关于印发庄河市设施农业发展扶持政策补充规定的通知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庄河市人民政府关于加强政府投资项目管理的通知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庄河市人民政府关于表彰2012年度机关工作先进单位的决定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庄河市人民政府关于大连融强投资有限公司就庄河市热水河综合整治项目申请国家开发银行贷款有关事宜的通知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庄河市人民政府关于印发庄河市推进建筑业发展实施意见的通知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庄河市人民政府关于表彰2012年度庄河市建筑业先进单位及先进个人的决定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庄河市人民政府关于表彰2012年度庄河市金融工作先进单位的决定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庄河市人民政府关于做好全市第三次全国经济普查工作的通知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庄河市人民政府关于印发《庄河市学校体育工作三年发展规划（2013-2015）》的通知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庄河市人民政府印发关于庄河市政府投资房屋建筑类重点项目建设管理意见的通知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庄河市人民政府关于表彰蓝莓生产先进单位的决定</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庄河市人民政府关于成立庄河市农业气象服务中心的通知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庄河市人民政府关于下达2013年养殖用海海域使用金征收指标的通知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73" w:type="dxa"/>
            <w:noWrap w:val="0"/>
            <w:vAlign w:val="center"/>
          </w:tcPr>
          <w:p>
            <w:pPr>
              <w:widowControl/>
              <w:numPr>
                <w:ilvl w:val="0"/>
                <w:numId w:val="1"/>
              </w:numPr>
              <w:ind w:left="425" w:leftChars="0" w:hanging="425" w:firstLineChars="0"/>
              <w:jc w:val="center"/>
              <w:rPr>
                <w:rFonts w:hint="default" w:ascii="Courier New" w:hAnsi="Courier New" w:eastAsia="微软雅黑"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庄政发〔2013〕33号</w:t>
            </w:r>
          </w:p>
        </w:tc>
        <w:tc>
          <w:tcPr>
            <w:tcW w:w="4399" w:type="dxa"/>
            <w:noWrap w:val="0"/>
            <w:vAlign w:val="center"/>
          </w:tcPr>
          <w:p>
            <w:pPr>
              <w:keepNext w:val="0"/>
              <w:keepLines w:val="0"/>
              <w:widowControl/>
              <w:suppressLineNumbers w:val="0"/>
              <w:jc w:val="center"/>
              <w:textAlignment w:val="center"/>
              <w:rPr>
                <w:rFonts w:hint="eastAsia" w:ascii="Courier New" w:hAnsi="Courier New" w:cs="Courier New"/>
                <w:kern w:val="0"/>
                <w:szCs w:val="21"/>
                <w:lang w:val="en-US" w:eastAsia="zh-CN"/>
              </w:rPr>
            </w:pPr>
            <w:r>
              <w:rPr>
                <w:rFonts w:hint="eastAsia" w:ascii="宋体" w:hAnsi="宋体" w:eastAsia="宋体" w:cs="宋体"/>
                <w:i w:val="0"/>
                <w:iCs w:val="0"/>
                <w:color w:val="000000"/>
                <w:kern w:val="0"/>
                <w:sz w:val="24"/>
                <w:szCs w:val="24"/>
                <w:u w:val="none"/>
                <w:lang w:val="en-US" w:eastAsia="zh-CN" w:bidi="ar"/>
              </w:rPr>
              <w:t>庄河市人民政府关于表彰2012年全市农田基本建设“大禹杯”竞赛获奖单位和先进个人的决定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hint="eastAsia" w:ascii="Courier New" w:hAnsi="Courier New" w:cs="Courier New"/>
                <w:kern w:val="0"/>
                <w:szCs w:val="21"/>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widowControl/>
              <w:jc w:val="left"/>
              <w:rPr>
                <w:rFonts w:hint="eastAsia" w:ascii="Courier New" w:hAnsi="Courier New" w:cs="Courier New"/>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庄河市人民政府关于表彰2012年度城市绿化先进单位和先进个人的决定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庄河市人民政府关于加强城市规划区内规划管理的通告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庄河市人民政府印发关于进一步解决农村在岗非公职幼儿教师待遇问题指导意见的通知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庄河市人民政府关于进一步维护铁路工程建设秩序的通告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庄河市人民政府关于转发大连市人民政府政府关于取消、下放和调整部分部分投资审批事项的通知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庄河市人民政府办公室印发关于解决历史遗留村镇农民房屋权属登记问题实施方案的通知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庄河市人民政府办公室关于调整庄河市海洋管理工作联席会议成员的通知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庄河市人民政府办公室关于2012年庄河市村（居)务公开和民主管理工作检查情况的通报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庄河市人民政府办公室关于调整庄河市劳动人事争议仲裁委员会成员的通知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庄河市人民政府办公室关于2012年度食品药品安全工作目标考核情况的通报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庄河市人民政府办公室关于调整庄河市深化医药卫生体制改革领导小组成员的通知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庄河市人民政府办公室关于庄河市再就业工程领导小组更名及成员调整的通知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庄河市人民政府办公室关于印发庄河市政府机关行政绩效考评方案的通知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庄河市人民政府办公室关于认真做好2013年春运工作的通知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庄河市人民政府办公室关于调整庄河市现代物流业发展领导小组成员的通知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庄河市人民政府办公室关于成立庄河市港口扩建工程指挥部的通知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庄河市人民政府办公室关于印发庄河市创建辽宁省基础教育强市暨国家义务教育发展基本均衡市建设方案的通知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庄河市人民政府办公室关于印发庄河市“十二五”期间推动落实最严格水资源管理制度重点方案通知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庄河市人民政府办公室印发关于加强河道管理打击危害河道安全行为意见的通知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庄河市人民政府办公室关于成立庄河市中小河流治理工程建设办公室的通知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庄河市人民政府办公室关于调整市爱国卫生运动委员会成员的通知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市爱卫办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庄河市人民政府办公室关于调整市政府开展依托电子政务平台加强政务公开和政务服务试点工作领导小组成员的通知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庄河市人民政府办公室关于加强水库安全和蓄水管理的紧急通知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庄河市人民政府办公室关于印发庄河市“十二五”规划中期评估工作方案的通知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庄河市人民政府办公室关于印发庄河市校园及周边治安秩序综合整治专项行动工作方案的通知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庄河市人民政府办公室关于调整庄河市气象防灾减灾应急指挥中心成员的通知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庄河市人民政府办公室关于调整庄河市人工影响天气领导小组成员的通知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庄河市人民政府办公室关于调整庄河市规划建设委员会组成及成员的通知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庄河市人民政府办公室关于印发2013年市政府卫生工作目标责任书考核标准的通知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庄河市人民政府办公室关于调整庄河市高考中考指挥部成员的通知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庄河市人民政府办公室关于印发庄河市盘活闲置门头房工作方案的通知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市商务局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庄河市人民政府办公室关于成立庄河市公立医院综合改革试点工作领导小组的通知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庄河市人民政府办公室关于印发庄河市村务公开和民主管理工作考核办法的通知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庄河市人民政府办公室印发关于开展“三类车”防控整治及电动三轮车等交通违法行为整治专项行动实施方案的通知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庄河市人民政府办公室关于加强工程建设招投标管理的通知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庄河市人民政府办公室关于印发庄河市突发海洋自然灾害应急预案的通知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庄河市人民政府办公室关于印发庄河市迎接2011-2012年度创建全国科技进步先进县（市）考核工作方案的通知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庄河市人民政府办公室关于印发庄河市重点项目建设管理推进考核方案的通知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庄河市人民政府办公室关于启动庄河市重点项目“绿色通道”服务的通知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庄河市人民政府办公室关于成立庄河市气象为农服务工作领导小组的通知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庄河市人民政府办公室印发关于在城乡房地产开发中配套建设社区办公服务用房意见的通知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庄河市人民政府办公室关于印发庄河市社会保障卡发放及管理工作方案的通知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庄河市人民政府办公室印发关于加强海域使用管理联合执法工作方案的通知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庄河市人民政府办公室关于印发庄河市开展服务中小企业活动方案的通知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庄河市人民政府办公室关于印发庄河市封闭地下水取水工程实施方案的通知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庄河市人民政府办公室关于印发庄河市河流水环境专项治理行动实施方案的通知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庄河市人民政府关于加强林地保护管理工作的通知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庄河市人民政府办公室关于成立庄河市加快推进全域城市化工作领导小组的通知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庄河市人民政府办公室关于印发庄河市推进行政调解工作实施方案的通知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庄河市人民政府办公室关于印发庄河市2013年城市“四化”竞赛活动实施方案的通知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庄河市人民政府办公室关于调整庄河市城市“四化”竞赛活动领导小组成员的通知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庄河市人民政府办公室关于调整庄河市农产品地理标志管理委员会成员的通知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庄河市人民政府办公室关于做好庄河市口岸核心能力建设工作的通知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庄河市人民政府办公室转发省政府法制办关于规范行政执法推进法治政府建设意见的通知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庄河市人民政府办公室关于印发“中国庄河”政府门户网站子网站内容保障责任考核办法的通知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庄河市人民政府办公室关于印发进一步推进依托电子政务平台加强政务公开和政务服务试点工作的通知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庄河市人民政府办公室关于在全市集中开展安全生产大检查的通知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庄河市人民政府办公室关于调整庄河市交通管理委员会成员的通知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庄河市人民政府办公室印发关于加强农村集贸市场管理工作意见的通知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庄河市人民政府办公室关于成立庄河市基本农田划定工作领导小组的通知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庄河市人民政府办公室关于做好全市粮食产量抽样调查工作的通知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庄河市人民政府办公室关于建立庄河市规范农村义务教育学校布局调整工作联席会议制度的通知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庄河市人民政府办公室关于成立庄河市查处违法违规使用林地专项治理工作领导小组的通知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庄河市人民政府办公室关于认真做好大连市电子政务外网二期工程建设工作的通知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庄河市人民政府办公室关于成立庄河市水务建设委员会等事宜的通知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庄河市人民政府办公室关于成立大连市中心镇规划编制工作领导小组的通知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庄河市人民政府办公室关于调整庄河市港口扩建工程指挥部成员的通知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庄河市人民政府办公室关于加强用水建设项目水资源论证工作的通知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庄河市人民政府办公室关于聘任第一届庄河市行政复议委员会委员的通知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庄河市人民政府办公室关于印发庄河市实施行政复议委员会议决案件制度工作方案的通知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庄河市人民政府办公室关于印发庄河市行政复议委员会议事规则的通知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庄河市人民政府办公室关于印发庄河市2013年秋季房交会实施方案的通知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庄河市人民政府办公室关于印发庄河市2013年青山生态系统工程检查验收工作方案的通知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庄河市人民政府办公室关于调整庄河市重点前期项目及重点项目的通知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庄河市人民政府办公室关于印发庄河市东三镇引水工程项目法人组建方案的通知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庄河市人民政府办公室关于印发庄河市“平安渔业示范县”创建活动方案的通知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庄河市人民政府办公室关于成立庄河市第一次全国可移动文物普查领导小组的通知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庄河市人民政府办公室印发关于加强户外广告设施管理实施意见的通知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庄河市人民政府办公室关于调整庄河市被征地农民养老保障缴费和待遇标准的通知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庄河市人民政府办公室关于调整庄河市农田基本建设“大禹杯”竞赛领导小组成员的通知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庄河市人民政府办公室关于成立庄河新农村电气化建设领导小组的通知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庄河市人民政府办公室关于成立庄河市大学城项目建设指挥部的通知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庄河市人民政府办公室关于印发庄河市价格社会监督体系建设工作实施方案的通知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庄河市人民政府办公室关于下达2013年度水土流失综合治理任务的通知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庄河市人民政府办公室关于调整经济区基本建设部分收费的通知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庄河市人民政府办公室关于调整庄河市中小河流治理工程建设办公室项目法人代表及成员的通知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庄河市人民政府办公室关于印发庄河市推进农村义务教育阶段学校校车运营工作实施意见的通知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庄河市人民政府办公室关于成立庄河市海上风电项目建设工作机构的通知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庄河市人民政府办公室关于成立庄河市封山禁牧工作领导小组的通知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庄河市人民政府办公室关于进一步加强全市工程项目用土管理工作的通知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庄河市人民政府办公室关于印发进一步落实领导干部安全生产“一岗双责”制度意见的通知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庄河市人民政府办公室关于调整庄河市人民政府安全生产委员会成员的通知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庄河市人民政府办公室关于清理建设领域拖欠工程款和农民工工资实施意见的通知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庄河市人民政府关于印发庄河市2014年15项重点民生工程的通知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庄河市人民政府关于印发2014年《政府工作报告》任务及指标分解表的通知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庄河市人民政府关于市政府（大连循环产业经济区管委会）领导分工的通知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庄河市人民政府关于下达庄河市2014年国民经济和社会发展计划的通知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庄河市人民政府关于印发2014年全市固定资产投资等11项计划指标任务分解的通知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庄河市人民政府关于加强烟花爆竹燃放安全管理的通告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庄河市人民政府关于下达2014年第一批投资建设项目计划的通知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庄河市人民政府关于表彰2013年度旅游先进单位的决定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庄河市人民政府印发关于加强城乡规划管理工作实施意见的通知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庄河市人民政府关于印发庄河市果业发展财政扶持政策的通知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庄河市人民政府关于下达2014年第二批投资建设项目计划的通知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庄河市人民政府关于停止执行《庄河市工程建设招投标管理工作意见》的通知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庄河市人民政府办公室关于调整市森林防火指挥部成员的通知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庄河市人民政府关于印发下达2014年养殖用海海域使用金征收指标的通知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庄河市人民政府关于印发进一步促进投资增长实施细则的通知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庄河市人民政府办公室印发关于加强和改进庄河市土地整治工作意见的通知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庄河市人民政府办公室关于认真做好2014年春运工作的通知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庄河市人民政府办公室关于印发庄河市废弃及低效建设用地增减挂钩工作安排意见的通知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庄河市人民政府办公室关于印发庄河市2014年青山生态系统工程建设实施方案的通知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庄河市人民政府办公室关于印发庄河市经济区项目公共服务绿色通道实施方案的通知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庄河市人民政府办公室关于印发庄河市都市型现代农业基础建设实施方案的通知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庄河市人民政府办公室关于调整庄河市农业综合开发项目申报工作领导小组成员的通知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庄河市人民政府办公室关于印发庄河市小型农田水利工程建设与管理意见的通知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庄河市人民政府办公室关于做好全市经济形势分析工作的通知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庄河市人民政府办公室关于建立庄河市旅游工作联席会议制度的通知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庄河市人民政府办公室印发关于加强旅游景区管理意见的通知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庄河市人民政府办公室关于加强漂流旅游管理工作相关要求的通知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庄河市人民政府办公室印发关于加强星级农（渔）家乐管理意见的通知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庄河市人民政府办公室关于印发庄河市创建出口食用菌质量安全示范区建设实施方案的通知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庄河市人民政府办公室关于印发2014年庄河市防范打击非法集资宣传月活动实施方案的通知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庄河市人民政府办公室关于印发庄河市食品药品监管体制和工商质监行政管理体制改革实施方案的通知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庄河市人民政府办公室关于做好公共场所禁控烟工作的通知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市爱卫办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庄河市人民政府关于取消、承接一批行政职权项目的决定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庄河市人民政府关于组建市卫生和计划生育局的通知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庄河市人民政府办公室关于调整庄河市交通管理委员会成员的通知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庄河市人民政府办公室关于印发《庄河市地质灾害防治规划（2014-2020年）》的通知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庄河市人民政府办公室关于印发庄河市森林火灾应急预案的通知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庄河市人民政府办公室关于印发庄河市防汛抗应急预案的通知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庄河市人民政府办公室关于成立庄河市政府服务型政府建设工作领导小组的通知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庄河市人民政府办公室关于印发庄河市进一步加强政府信息公开工作实施方案的通知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庄河市人民政府办公室印发关于落实土地监管共同责任遏制违法违规用地行为管理意见的通知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庄河市人民政府办公室关于调整民爆器材行业管理职责的通知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庄河市人民政府办公室关于印发庄河市农村土地承包经营权确权登记颁证工作实施方案的通知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庄河市人民政府办公室关于印发庄河市“十三五”规划编制工作方案的通知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庄河市人民政府办公室关于成立东三镇饮水工程建设指挥部等有关事宜的通知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庄河市人民政府办公室关于印发庄河市土地征收及补偿工作考核方案的通知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庄河市人民政府办公室关于印发庄河市水库库区（河道）违法行为专项整治方案的通知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庄河市人民政府办公室关于进一步加强林权登记发证工作的通知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庄河市人民政府办公室关于促进我市房地产市场健康发展意见的通知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庄河市人民政府办公室关于印发庄河市宜居乡村建设工作实施方案的通知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庄河市人民政府办公室关于印发庄河市开展个体工商户转型升级为企业实施方案的通知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庄河市人民政府办公室关于印发庄河市扬尘污染防治实施方案的通知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庄河市人民政府办公室关于印发庄河市设施农业用地违法违规问题专项整治工作方案的通知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庄河市人民政府办公室印发关于建立中小学校舍安全保障长效机制指导意见的通知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庄河市人民政府办公室关于印发庄河市涉水违法行为专项整治工作实施方案的通知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庄河市人民政府办公室关于印发庄河市土地例行督察反馈问题查处整改工作方案的通知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庄河市人民政府办公室转发辽宁省人民政府办公厅关于贯彻落实李希省长就做好安全生产工作批示的通知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庄河市人民政府办公室印发关于加强农村公路建设养护管理工作实施意见的通知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庄河市人民政府办公室关于印发庄河市都市型现代农业基础设施建设实施方案的通知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庄河市人民政府办公室关于印发庄河市市场监督管理局（庄河市食品安全委员会办公室、庄河市食品药品监督管理局）主要职责 、</w:t>
            </w:r>
          </w:p>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内设机构和人员编制规定的通知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庄河市人民政府关于印发庄河市2015年15项重点民生工程的通知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庄河市人民政府关于印发2015年全市固定资产投资等9项计划指标任务分解的通知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庄河市人民政府关于下达2015年第一批投资建设项目计划的通知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庄河市人民政府关于印发2015年《政府工作报告》任务及指标分解表的通知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庄河市人民政府关于评选庄河特色产品、特色餐饮店及征集文化旅游产品创意的通知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庄河市人民政府关于市政府（大连循环产业经济区管委会）领导分工的通知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庄河市人民政府关于印发庄河市人民政府法律顾问工作制度的通知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庄河市人民政府关于表彰全市农田基本建设第二十六届“大禹杯”竞赛获奖单位和先进个人的决定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庄河市人民政府办公室关于进一步加强森林资源保护工作的通知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庄河市人民政府关于整顿港区内公共秩序的通告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庄河市人民政府关于确保庄河港航道维护性疏浚施工安全的通告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庄河市人民政府办公室关于印发庄河市道路交通安全综合整治专项行动实施方案的通知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庄河市人民政府关于下达2015年度养殖用海海域使用金征收指标的通知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庄河市人民政府关于调整部分行政职权的通知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庄河市人民政府关于表彰“谁能代言庄河”评选活动获奖单位的决定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庄河市人民政府关于划定高污染燃料禁燃区的通告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庄河市人民政府办公室关于认真做好2015年春运工作的通知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庄河市人民政府办公室关于成立庄河市海上风电及新能源装备产业园项目建设推进工作领导小组的通知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庄河市人民政府关于做好一批大连市下放行政职权项目承接落实工作的通知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庄河市人民政府办公室关于印发庄河市小微企业（工业）“助保贷”风险补偿实施意见的通知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庄河市人民政府办公室印发关于三大灌区水田面积核查工作实施方案的通知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庄河市人民政府办公室关于印发庄河市小微企业（工业）助保金管理实施意见的通知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庄河市人民政府办公室印发关于庄河市人民政府与中国建设银行大连市分行开展小微企业（工业）“助保贷”业务合作工作意见的通知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庄河市人民政府办公室关于印发庄河市2015年三大灌区水田种植结构调整工作实施方案的通知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庄河市人民政府办公室关于印发庄河市涉农资金专项整治行动实施方案的通知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庄河市人民政府办公室关于印发庄河市政府向社会力量购买服务指导目录（第一批）的通知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庄河市人民政府办公室关于印发庄河市2015年农村土地承包经营权确权登记颁证工作实施方案的通知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庄河市人民政府办公室印发关于组织采购棚户区改造安置房意见的通知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庄河市人民政府办公室印发关于庄河市重大项目建设管理推进意见的通知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庄河市人民政府办公室关于印发庄河市土地利用总体规划调整完善工作方案的通知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庄河市人民政府办公室关于印发庄河市土地利用和管理职责履行情况自查整改工作方案的通知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庄河市人民政府办公室关于做好2015年全国1%人口抽样调查的通知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庄河市人民政府办公室关于印发庄河市危险化妆品事故应急预案的通知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庄河市人民政府办公室关于印发庄河市贯彻落实东北振兴若干重大政策举措任务分工的通知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庄河市人民政府办公室关于成立市政府推进职能转变协调小组的通知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庄河市人民政府办公室转发大连市人民政府办公厅关于规范涉企行政执法优化经济发展软环境实施意见的通知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庄河市人民政府办公室关于成立庄河市应对气候变化和节能减排工作领导小组的通知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庄河市人民政府办公室关于成立庄河市生态文明建设工作领导小组的通知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庄河市人民政府办公室关于印发庄河市政府工作部门权力清单制度建设工作方案的通知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庄河市人民政府办公室关于印发庄河市城市环境综合整治工作实施方案的通知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庄河市人民政府办公室关于进一步加强无偿献血工作的通知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庄河市人民政府办公室关于成立庄河市深化小型水利工程管理体制改革工作领导小组的通知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庄河市人民政府办公室关于印发庄河市集中开展清理取缔海洋涉外渔业“三无”船舶专项整治行动实施方案的通知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庄河市人民政府办公室关于成立庄河市行政审批制度改革领导小组的通知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庄河市人民政府办公室关于印发庄河市深化小型水利工程管理体制改革实施方案的通知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庄河市人民政府办公室关于印发庄河市招商引资（内资）工作激励促进实施意见的通知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庄河市人民政府办公室关于促进我市房地产市场健康发展有关事宜的通知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庄河市人民政府办公室关于印发庄河市食品安全放心城市创建工作方案的通知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庄河市人民政府办公室转发大连市人社局 大连市财政局关于调整机关事业单位工作人员基本工资标准实施意见的通知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庄河市人民政府办公室关于印发庄河市开展“关注燃气安全，创建平安家庭”活动方案的通知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庄河市人民政府办公室印发关于开展“走企业解难题”活动方案的通知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庄河市人民政府办公室关于成立庄河市国有林场改革工作领导小组的通知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庄河市人民政府办公室关于调整庄河市森林防火指挥部组成人员的通知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庄河市人民政府办公室关于做好重大项目场址（含预选场址）保护工作的通知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庄河市人民政府办公室关于印发政府信息公开工作要点的通知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庄河市人民政府办公室关于建立庄河市环境保护工作联席会议制度的通知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庄河市人民政府办公室关于印发庄河市突发事件预警信息发布实施意见的通知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庄河市人民政府办公室关于印发乡镇（街道）设立食品安全委员会及聘用食品药品安全协管员工作实施方案的通知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庄河市人民政府关于印发庄河市2016年10项重点民生工程的通知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庄河市人民政府关于印发2016年《政府工作报告》任务及指标分解表的通知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河市人民政府关于市政府（大连循环产业经济区管委会）部分领导工作分工调整的通知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庄河市人民政府关于下达2016年全市固定资产投资计划的通知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庄河市人民政府关于印发庄河市国民经济和社会发展第十三个五年规划纲要的通知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庄河市人民政府关于庄河南尖核电厂址保护的通告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庄河市人民政府办公室关于印发庄河市国土资源节约集约模范县（市）创建活动工作方案的通知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庄河市人民政府关于印发庄河市水污染防治工作方案的通知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庄河市人民政府转发大连市人民政府关于印发大连市政府部门权责清单动态管理办法的通知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庄河市人民政府关于进一步优化全市建设工程项目审批流程的通知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庄河市人民政府关于做好第三次全国农业普查工作的通知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庄河市人民政府关于公布第三次全国文物普查庄河市不可移动文物名录的通知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庄河市人民政府办公室关于调整庄河市打击侵犯知识产权和制售假冒伪劣商品工作领导小组成员的通知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庄河市人民政府关于印发2016年推进简政放权放管结合优化服务改革工作方案的通知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庄河市人民政府关于黄海大街、世纪大街实施黄标车限行的通告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庄河市人民政府关于下达2016年度养殖用海海域使用金征收指标的通知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庄河市人民政府关于印发庄河市突发事件总体应急预案的通知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庄河市人民政府关于取消、承接一批行政职权项目的决定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庄河市人民政府关于表彰2015年度造林绿化工作先进单位和先进个人的决定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庄河市人民政府关于进一步规范市政府部门行政审批行为改进行政审批有关工作的通知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庄河市人民政府关于表彰2014-2016年度庄河市科学技术进步奖获奖项目的决定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庄河市人民政府关于取消调整承接一批行政职权事项的决定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市委编办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庄河市人民政府关于贯彻落实国务院第二批取消中央指定地方实施行政审批事项决定的通知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庄河市人民政府转发大连市人民政府关于印发大连市政府部门行政审批中介服务事项清单动态管理办法的通知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庄河市人民政府关于关闭饮用水水源一、二级保护区内畜禽养殖项目的决定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庄河市人民政府关于给予祝庆辉等三名同志表彰奖励的决定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庄河市人民政府关于印发庄河市全民健身实施计划（2016－2020年）的通知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庄河市人民政府关于印发庄河市促进文化体育产业发展实施意见的通知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庄河市人民政府关于印发《庄河市法治政府建设实施方案(2016—2020年)》的通知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庄河市人民政府办公室关于认真做好2016年春运工作的通知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庄河市人民政府森林防火通告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庄河市人民政府办公室关于印发庄河市处置非法集资工作职权分工的通知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庄河市人民政府办公室关于成立朱隈水库向阳引水工程项目法人的通知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庄河市人民政府办公室关于印发辽宁庄河市南尖核电厂址保护管理办法的通知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庄河市人民政府关于实施不动产统一登记的通告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庄河市人民政府办公室关于印发庄河市农村社区服务中心村卫生室改造工程实施方案的通知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庄河市人民政府办公室关于印发庄河市河道水库内垃圾清理专项活动方案的通知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庄河市人民政府办公室关于印发庄河市2016年农村土地承包经营权确权登记颁证工作方案的通知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庄河市人民政府办公室关于印发人大代表  建议和政协提案办理工作程序的通知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庄河市人民政府办公室关于印发庄河市迎接三类城市语言文字规范化建设工作评估实施方案的通知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庄河市人民政府办公室关于印发庄河市国家现代农业示范区奖补资金使用实施方案（2015-2017年）的通知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庄河市人民政府办公室关于印发庄河市常态化打击整治非法营运和无牌无证车辆（船舶）工作方案的通知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庄河市人民政府办公室关于印发庄河市普遍建立法律顾问制度实施意见的通知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庄河市人民政府办公室关于印发庄河市人民政府聘用律师法律服务机构工作暂行规定的通知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庄河市人民政府办公室关于调整庄河市被征地农民养老保障缴费和待遇标准的通知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庄河市人民政府办公室关于印发庄河市妇幼健康优质服务示范县创建活动实施方案的通知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庄河市人民政府办公室关于印发庄河市海域滩涂及旅游景区治安整治打击黑恶势力专项行动工作方案的通知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庄河市人民政府办公室印发关于开展公共安全专项整治行动工作方案的通知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庄河市人民政府办公室关于印发2014-2016年度庄河市科学技术进步奖励实施方案的通知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庄河市人民政府办公室印发关于清理规范行政审批中介服务工作实施意见的通知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庄河市人民政府办公室印发关于推广随机抽查规范事中事后监管实施意见的通知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庄河市人民政府办公室关于印发庄河市2016年行政执法机关行政执法检查计划的通知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庄河市人民政府办公室关于印发庄河市简化优化公共服务流程方便基层群众办事创业工作方案的通知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庄河市人民政府办公室关于确定庄河灌区2016年续建配套和节水改造工程项目法人的通知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庄河市人民政府办公室关于印发庄河市2016年林业生态建设工作实施方案的通知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庄河市人民政府办公室关于在政务公开工作中进一步做好政务舆情回应的通知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庄河市人民政府办公室关于印发庄河市淘汰黄标车专项工作实施方案的通知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庄河市人民政府办公室关于加快推进黄标车淘汰工作的通知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庄河市人民政府办公室关于印发庄河市气象灾害应急预案的通知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庄河市人民政府办公室关于印发庄河市“十三五”期间都市型现代农业基础设施建设“大禹杯”竞赛活动方案的通知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庄河市人民政府办公室关于印发庄河市2016-2017年农田基本建设实施方案的通知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庄河市人民政府办公室印发关于进一步推动全市涉氨制冷装置特种设备隐患治理工作实施意见的通知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庄河市人民政府办公室关于印发2016年政务公开工作要点的通知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庄河市人民政府办公室关于印发庄河市2016-2017年度城市除雪工作实施方案的通知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庄河市人民政府办公室印发关于大连北黄海经济区财政管理体制意见的通知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北黄海</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庄河市人民政府办公室关于印发庄河市药品安全突发事件应急预案的通知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庄河市人民政府办公室转发辽宁省人民政府办公厅关于全面治理拖欠农民工工资问题实施意见的通知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庄河市人民政府办公室印发关于进一步加强我市标准化工作指导意见的通知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庄河市人民政府办公室关于印发庄河市教育事业发展“十三五”规划的通知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庄河市人民政府办公室关于印发庄河市贯彻实施《深化标准化工作改革方案》行动计划（2016—2017年）的通知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庄河市人民政府办公室关于印发庄河市海绵城市试点补助资金使用管理暂行办法的通知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庄河市人民政府办公室关于印发庄河市全面推进依法行政（法治政府建设）规划（2016—2020年）的通知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庄河市人民政府办公室关于建立庄河市治理货运车辆超限超载工作联席会议制度的通知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庄河市人民政府关于印发庄河市2017年10项重点民生工程的通知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庄河市人民政府关于印发2017年《政府工作报告》任务及指标分解表的通知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庄河市人民政府转发大连市人民政府关于进一步推动教育发展若干意见的通知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庄河市人民政府关于表彰2016年度有突出贡献企业的决定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庄河市人民政府关于下达2017年全市固定资产投资计划的通知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庄河市人民政府关于下达庄河市2017年国民经济和社会发展计划的通知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庄河市人民政府关于印发庄河市土壤污染防治工作方案的通知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庄河市人民政府关于表彰红十字工作先进单位和先进个人的决定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庄河市人民政府关于贯彻落实国务院第三批取消中央指定地方实施行政许可事项决定的通知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庄河市人民政府关于“先照后证”改革后加强事中事后监管的实施意见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庄河市人民政府关于第一批清理规范市政府部门行政审批中介服务事项的决定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庄河市人民政府关于第二批清理规范市政府部门行政审批中介服务事项的决定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庄河市人民政府关于第三批清理规范市政府部门行政审批中介服务事项的决定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庄河市人民政府关于进一步推动教育发展的实施意见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庄河市人民政府关于印发庄河市积极稳妥降低企业杠杆率实施方案的通知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庄河市人民政府关于统筹推进县域内城乡义务教育一体化改革发展的实施意见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庄河市人民政府关于建立完善守信联合激励和失信联合惩戒制度加快推进社会诚信建设的实施意见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庄河市人民政府关于创新重点领域投融资机制鼓励社会投资的实施意见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庄河市人民政府关于做好第二次全国污染源普查工作的通知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庄河市人民政府关于下达2017年度养殖用海海域使用金征收指标的通知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庄河市人民政府关于印发庄河市重大行政决策程序规定的通知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庄河市人民政府关于关闭禁养区内畜禽规模养殖场、养殖大户养殖项目的决定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庄河市人民政府关于公布庄河市政务服务事项目录的通知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庄河市人民政府关于印发2018年《政府工作报告》任务及指标分解表的通知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庄河市人民政府关于在市场体系建设中建立公平竞争审查制度的实施意见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庄河市人民政府办公室印发关于坚决遏制钢铁违规新增产能打击“地条钢”规范建设生产经营秩序专项工作意见的通知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庄河市人民政府办公室关于认真做好2017年春运工作的通知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庄河市人民政府办公室关于印发庄河市农村中小学“暖校舍”改造工程实施方案的通知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庄河市人民政府办公室关于化解商品房库存促进房地产市场健康发展的通知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庄河市人民政府办公室关于印发庄河市自然灾害救助应急预案的通知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庄河市人民政府办公室关于印发庄河市“扶贫贷”工作实施方案的通知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庄河市人民政府办公室关于印发《庄河市煤炭消费控制方案（试行）》的通知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庄河市人民政府办公室印发关于坚决遏制钢铁违规新增产能打击“地条钢”规范建设生产经营秩序专项工作意见的通知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庄河市人民政府办公室关于印发庄河市水环境安全整治工作实施方案的通知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庄河市人民政府办公室关于印发庄河市松材线虫病防控方案的通知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庄河市人民政府办公室印发庄河市人民政府关于推广运用政府和社会资本合作模式实施意见的通知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庄河市人民政府办公室关于庄河市政府和社会资本合作（PPP）项目申请委托咨询服务有关事宜的通知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庄河市人民政府办公室印发关于政府和社会资本合作（PPP）项目咨询服务机构考核办法的通知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庄河市人民政府办公室关于印发庄河市政府投资项目管理意见的通知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庄河市人民政府办公室关于公布市政府部门随机抽查事项清单（2017版）的通知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庄河市人民政府办公室关于下达庄河市2017年市直机关行政执法检查计划的通知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庄河市人民政府办公室关于庄河市村邮站建设有关事宜的通知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庄河市人民政府办公室关于印发庄河市秸秆综合利用工作实施方案的通知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庄河市人民政府办公室关于进一步做好重大行政处罚备案审查工作的通知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庄河市人民政府办公室关于印发庄河市国家环境污染第三方治理试点工作考核方案的通知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庄河市人民政府办公室关于印发庄河市2017年老居民区改造活动实施方案的通知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庄河市人民政府办公室关于开展规范性文件清理工作的通知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庄河市人民政府办公室关于印发庄河市2017年美国白蛾防治工作实施方案的通知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庄河市人民政府办公室关于开展餐饮服务业油烟噪声污染集中整治专项行动的通知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庄河市人民政府办公室关于印发庄河市村级公益事业一事一议财政奖补及美丽乡村建设工作实施方案的通知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庄河市人民政府办公室关于印发庄河市环境卫生集中整治行动实施方案的通知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庄河市人民政府办公室关于印发庄河市环境保护“十三五”规划的通知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庄河市人民政府办公室关于印发庄河市捕捞渔船结构性改革实施方案的通知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庄河市人民政府办公室关于印发庄河市危险化学品安全综合治理实施方案的通知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庄河市人民政府办公室关于印发庄河市“爱我家园”社会面治安环境清理整治“春风2号”专项行动方案的通知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庄河市人民政府办公室转发国务院办公厅关于进一步做好“放管服”改革涉及的规章、规范性文件清理工作的通知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庄河市人民政府办公室关于印发庄河市医疗卫生服务体系规划（2017-2020年）的通知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庄河市人民政府办公室印发关于做好我市农村最低生活保障制度与扶贫开发政策有效衔接实施方案的通知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庄河市人民政府办公室关于全力做好抗旱工作的紧急通知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庄河市人民政府办公室关于印发庄河市2017年政务公开工作要点的通知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庄河市人民政府办公室印发关于庄河市原改制市属企业退休人员取暖费补助实施意见（暂行）的通知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庄河市人民政府办公室转发国务院办公厅关于督查问责典型案例通报的通知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庄河市人民政府办公室关于印发庄河市第三期学前教育行动计划的通知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庄河市人民政府办公室印发关于在城乡房地产开发中还建社区办公服务用房实施意见的通知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庄河市人民政府办公室关于印发庄河市重大行政处罚备案审查及过错责任追究办法的通知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庄河市人民政府办公室印发关于推进特色乡镇建设实施意见的通知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庄河市人民政府办公室关于印发庄河市市民诉求处理办法的通知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庄河市人民政府办公室关于印发庄河市应急管理专家组工作规则的通知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庄河市人民政府办公室关于印发庄河市突发地质灾害应急预案的通知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庄河市人民政府办公室印发关于促进物流业发展实施意见的通知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庄河市人民政府办公室关于印发庄河市加快推进“互联网+政务服务”工作实施方案的通知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庄河市人民政府办公室关于印发庄河市燃料油品质专项整治行动实施方案的通知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庄河市人民政府办公室关于印发庄河市推进农业水价综合改革实施方案的通知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庄河市人民政府办公室关于印发庄河市加快推进行政审批和便民行政服务标准化建设工作实施方案的通知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庄河市人民政府办公室关于印发庄河市创建国家农产品质量安全县实施方案的通知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庄河市人民政府办公室关于印发庄河市促进中医药发展实施方案的通知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庄河市人民政府办公室关于印发庄河市非道路移动机械污染治理工作实施方案的通知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庄河市人民政府办公室关于印发庄河市2017年推进淘汰黄标车及老旧车工作实施方案的通知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庄河市人民政府办公室关于加强农村公路路政管理工作的通知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庄河市人民政府办公室关于印发庄河市2017年村（社区）卫生室标准化改造工作实施方案的通知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庄河市人民政府办公室关于印发庄河市地方政府性债务风险应急处置预案的通知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庄河市人民政府办公室关于印发庄河市加快推进覆盖城乡公共法律服务体系建设实施方案（2017—2019年）的通知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庄河市人民政府办公室关于公布市政府部门行政审批中介服务事项清单（2017版）的通知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庄河市人民政府办公室关于印发庄河市突发事件信息接报及处置工作规程的通知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庄河市人民政府办公室印发庄河市关于推进医疗卫生与养老服务结合发展实施意见的通知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庄河市人民政府办公室关于印发健康庄河建设行动计划（2017-2020年）的通知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庄河市人民政府办公室关于印发庄河市推广社区居家养老服务“林海模式”实施方案的通知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庄河市人民政府办公室关于印发庄河市灾后重建资金管理办法的通知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庄河市人民政府办公室关于印发庄河市2017-2018年农田水利基本建设实施方案的通知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庄河市人民政府办公室关于市政府、大连北黄海经济区管委会（大连循环产业经济区管委会）领导工作分工调整的通知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庄河市人民政府办公室关于印发2017年庄河市食品安全重点工作安排的通知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庄河市人民政府办公室印发关于进一步加强“地沟油”治理工作实施意见的通知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庄河市人民政府办公室关于印发庄河市健康城市健康村镇建设实施方案的通知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庄河市人民政府办公室关于印发庄河市河长制工作考核办法及相关工作制度的通知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关于印发庄河市2017-2018年城市除雪工作实施方案的通知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庄河市人民政府办公室关于印发庄河市畜禽禁养区规模养殖场和专业户关闭工作实施方案的通知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庄河市人民政府办公室关于印发庄河市环境空气重污染日应急预案的通知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庄河市人民政府办公室关于开展全市燃气安全联合大检查行动的通知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庄河市人民政府办公室关于印发庄河市地工消费品工业“三品”专项行动工作方案的通知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庄河市人民政府关于印发庄河市2018年10项重点民生工程的通知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庄河市人民政府关于加强烟花爆竹燃放安全管理的通告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庄河市人民政府转发辽宁省人民政府关于废止和修改一批省政府规范性文件决定的通知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庄河市人民政府关于加强农村留守儿童关爱保护工作的实施意见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庄河市人民政府关于组建庄河市文化体育和旅游局的通知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庄河市人民政府关于下达2018年全市固定资产投资计划的通知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庄河市人民政府转发大连市人民政府大连市行政审批告知承诺办法的通知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庄河市人民政府关于公布庄河市首批实行“告知承诺”行政审批事项目录的通知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庄河市人民政府关于下达庄河市2018年国民经济和社会发展计划的通知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庄河市人民政府关于落实国务院取消一批行政许可事项决定的通知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庄河市人民政府关于印发庄河市开展金属非金属矿山整顿全面提升安全生产保障能力工作方案的通知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庄河市人民政府关于加快停车行业发展的实施意见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庄河市人民政府关于废止和修改部分政府文件的通知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庄河市人民政府关于做好第四次全国经济普查工作的通知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关于印发庄河市关键领域和薄弱环节加大补短板工作力度实施方案的通知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庄河市人民政府关于取消和调整一批行政职权事项的决定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庄河市人民政府关于开展全市第三次全国国土调查的通知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庄河市人民政府办公室关于印发庄河市燃气供应短缺应急预案的通知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庄河市人民政府办公室关于印发今冬明春火灾防控工作任务清单的通知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庄河市人民政府办公室关于加强“三合一”场所、群租房、老旧住宅和少数民族村寨消防安全管理的通知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庄河市人民政府办公室关于认真做好2018年春运工作的通知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庄河市人民政府办公室关于印发庄河市职业病防治规划（2018-2020年）的通知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庄河市人民政府办公室关于印发庄河市政府办社区卫生服务中心建设实施方案的通知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庄河市人民政府办公室关于印发庄河市人民政府办公室（庄河市人民政府法制办公室）主要职责内设机构和人员编制规定的通知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庄河市人民政府办公室关于印发庄河市发展和改革局（庄河市物价局）主要职责内设机构和人员编制规定的通知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庄河市人民政府办公室关于印发庄河市经济和信息化局（庄河市科学技术局、庄河市知识产权局、庄河市中小企业局）主要职责内设机构和人员编制规定的通知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庄河市人民政府办公室关于印发庄河市教育局主要职责内设机构和人员编制规定的通知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庄河市人民政府办公室关于印发庄河市民政局（庄河市民族事务宗教局）主要职责内设机构和人员编制规定的通知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庄河市人民政府办公室关于印发庄河市司法局主要职责内设机构和人员编制规定的通知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庄河市人民政府办公室关于印发庄河市财政局主要职责内设机构和人员编制规定的通知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庄河市人民政府办公室关于印发庄河市人力资源和社会保障局主要职责内设机构和人员编制规定的通知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庄河市人民政府办公室关于印发庄河市国土资源局主要职责内设机构和人员编制规定的通知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庄河市人民政府办公室关于印发庄河市环境保护局主要职责内设机构和人员编制规定的通知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庄河市人民政府办公室关于印发庄河市城乡规划建设局（庄河市人民防空办公室（民防办公室）、庄河市城市管理行政执法局）主要职责内设机构和</w:t>
            </w:r>
          </w:p>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庄河市人民政府办公室关于印发庄河市交通局（庄河市港口和口岸局）主要职责内设机构和人员编制规定的通知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庄河市人民政府办公室关于印发庄河市农村经济发展局（庄河市动物卫生监督管理局）主要职责内设机构和人员编制规定的通知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庄河市人民政府办公室关于印发庄河市林业水利局主要职责内设机构和人员编制规定的通知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庄河市人民政府办公室关于印发庄河市卫生和计划生育局主要职责内设机构和人员编制规定的通知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庄河市人民政府办公室关于印发庄河市审计局主要职责内设机构和人员编制规定的通知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庄河市人民政府办公室关于印发庄河市安全生产监督管理局主要职责内设机构和人员编制规定的通知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庄河市人民政府办公室关于印发庄河市统计局主要职责内设机构和人员编制规定的通知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庄河市人民政府办公室印发关于推进“四好农村路”建设实施意见的通知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庄河市人民政府办公室关于化解商品房库存促进房地产市场健康发展的通知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庄河市人民政府办公室关于印发庄河市清理整治违规办学、违规办园专项行动实施方案的通知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庄河市人民政府办公室关于下达庄河市2018年市直机关行政执法检查计划的通知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庄河市人民政府办公室关于印发庄河市国家海洋督察反馈问题整改方案的通知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庄河市人民政府办公室关于印发庄河市环境污染第三方治理管理办法的通知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庄河市人民政府办公室关于印发庄河市2018年老居民区改造活动实施方案的通知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庄河市人民政府办公室关于印发庄河市农村环境连片整治卫生管理工作考核办法的通知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庄河市人民政府办公室关于印发庄河市“十三五”规划中期评估工作方案的通知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庄河市人民政府办公室关于印发庄河市水源地一级保护区生态移民实施方案的通知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庄河市人民政府办公室关于印发庄河市农村环境治理污水处理运营服务考核办法的通知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庄河市人民政府办公室关于印发大连北黄海经济区管委会、市政府各部门、市直各单位2018年度营商环境建设重点工作的通知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庄河市人民政府办公室印发关于进一步提升行政服务窗口工作水平和服务质量意见的通知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庄河市人民政府办公室关于加强行政应诉工作的通知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庄河市人民政府办公室关于印发庄河市第二次全国污染源普查工作方案的通知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庄河市人民政府办公室关于进一步加强农村食品安全治理工作的通知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庄河市人民政府办公室关于印发庄河市“清河行动”实施方案的通知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庄河市人民政府办公室关于印发庄河市海上搜救应急预案的通知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庄河市人民政府办公室关于印发庄河市政府“重实干、强执行、抓落实”专项行动实施方案的通知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庄河市人民政府办公室关于印发庄河市学校体育设施向社会全面开放工作方案的通知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庄河市人民政府办公室关于下达庄河市2018年水土流失综合治理任务指标的通知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庄河市人民政府办公室关于印发庄河市安全生产“十三五”规划的通知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庄河市人民政府办公室关于印发庄河市一二三产业链连接计划的通知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庄河市人民政府办公室关于印发开展地方性法规、政府规章和规范性文件清理工作方案的通知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庄河市人民政府办公室关于印发“庄河质造”品牌行动计划推进方案的通知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庄河市人民政府办公室关于印发庄河市节水型社会达标建设实施方案的通知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庄河市人民政府办公室印发关于深化行政审批制度改革创新事中事后监管体系实施意见的通知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庄河市人民政府办公室关于印发庄河市创建国家卫生城市工作规划（2018-2020年）的通知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庄河市人民政府办公室关于印发庄河市海洋牧场建设控制规划（2018-2027年）的通知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庄河市人民政府办公室关于印发庄河市人民政府法律服务工作管理规定的通知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庄河市人民政府办公室关于印发庄河市重大行政决策事项目录管理办法（试行）的通知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庄河市人民政府办公室关于公布庄河市人民政府2018年度重大行政决策事项目录的通知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庄河市人民政府办公室转发大连市人民政府办公厅关于进一步推进装配式建筑发展的实施意见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庄河市人民政府办公室关于印发庄河市加快培育和发展住房租赁市场实施意见的通知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庄河市人民政府办公室关于印发庄河市违规占道经营农贸集市集中清理整治工作方案的通知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庄河市人民政府办公室印发庄河市关于支持高校毕业生到我市就业创业实施意见的通知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庄河市人民政府办公室关于印发庄河市进一步推进就业工作实施意见的通知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庄河市人民政府办公室印发关于开展乡镇街道不再代管村委会印鉴试点工作实施意见的通知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庄河市人民政府办公室关于印发庄河市粮食生产功能区和重要农产品生产保护区划定工作方案的通知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庄河市人民政府办公室关于印发庄河市促进物业服务行业发展实施意见的通知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庄河市人民政府办公室关于开展证明事项清理工作的通知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庄河市人民政府办公室关于印发庄河市加快推进装配式建筑发展实施方案的通知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庄河市人民政府办公室关于印发庄河市2018年政务公开工作要点的通知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庄河市人民政府办公室关于印发庄河市进一步加强控辍保学提高义务教育巩固水平实施意见的通知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庄河市人民政府办公室关于印发庄河市危险化学品事故应急预案的通知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庄河市人民政府办公室关于印发庄河市2018年货运车辆超限超载违法行为联合整治行动方案的通知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庄河市人民政府办公室关于印发庄河市打击非法营运和无牌无证车辆“百日攻坚”专项行动实施方案的通知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庄河市人民政府办公室关于印发庄河市2018年农村人居环境整治试点示范实施方案的通知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庄河市人民政府办公室关于印发2018年庄河市农村环境卫生集中整治工作实施方案的通知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庄河市人民政府办公室关于印发2018年庄河市食品安全重点工作安排的通知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庄河市人民政府办公室关于印发庄河市社区教育工作实施方案的通知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庄河市人民政府办公室关于印发庄河市城市治理专项行动实施方案的通知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庄河市人民政府办公室关于印发庄河市城市路街交通环境“亮化”百日行动工作方案的通知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庄河市人民政府办公室关于印发庄河市农业重大有害生物灾害防控应急预案的通知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庄河市人民政府办公室关于印发庄河市2018年河（库）长制工作考核方案的通知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庄河市人民政府办公室关于印发2018年庄河市加强秸秆综合利用工作方案的通知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庄河市人民政府办公室关于印发庄河市2018—2019年度城市除雪工作实施方案的通知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庄河市人民政府办公室关于印发庄河市打击医疗保险欺诈骗保专项行动实施方案的通知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庄河市人民政府办公室关于印发庄河市2018—2019年农田水利基本建设实施方案的通知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庄河市人民政府办公室印发关于农村集体经济组织成员身份确认指导意见的通知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庄河市人民政府办公室关于印发庄河市工程建设项目审批制度改革试点实施方案的通知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庄河市人民政府办公室关于印发庄河市生态环境重要保护地违法违规开发建设专项整治行动实施方案的通知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庄河市人民政府办公室关于印发庄河市畜禽养殖污染防治规划（2018—2020年）的通知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庄河市人民政府关于调整规范一批行政职权事项的决定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庄河市人民政府关于印发庄河市公共租赁住房管理办法的通知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庄河市人民政府关于推进“飞地经济”发展的实施意见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庄河市人民政府关于印发庄河市2019年10项重点民生工程的通知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庄河市人民政府关于公布庄河市第三批县级文物保护单位保护范围和建设控制地带的通知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庄河市人民政府关于印发庄河市人民政府工作规则的通知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庄河市人民政府转发大连市人民政府关于改革国有企业工资决定机制的实施意见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庄河市人民政府关于2019年度采矿权核减关闭的决定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庄河市人民政府转发大连市人民政府关于进一步落实安全生产监管工作责任的通知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庄河市人民政府关于废止部分市政府和市政府办公室文件的决定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庄河市人民政府关于2019年度（第二批）采矿权核减关闭的决定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庄河市人民政府关于印发庄河市重大行政决策程序规定的通知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庄河市人民政府办公室关于规范市政基础设施工程建设程序的通知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庄河市人民政府办公室关于认真做好2019年春运工作的通知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庄河市人民政府办公室关于印发庄河市矿产资源总体规划（2016—2020年）的通知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庄河市人民政府办公室关于印发庄河市全面落实“菜篮子”市长负责制考核工作实施方案的通知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庄河市人民政府办公室印发关于推进“菜篮子”产品市场流通能力建设实施意见的通知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庄河市人民政府办公室关于印发庄河市非煤矿山安全生产专项行动工作方案、庄河市尾矿库治理专项行动工作方案的通知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庄河市人民政府办公室关于印发2019年《政府工作报告》任务及指标分解表的通知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庄河市人民政府办公室关于印发庄河灌区2019年恢复农业供水工作实施方案的通知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庄河市人民政府办公室关于印发庄河市政府“重实干、强执行、抓落实”专项行动实施方案的通知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庄河市人民政府办公室关于印发庄河市特种设备安全隐患专项整治实施方案的通知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庄河市人民政府办公室关于印发庄河市居住小区管理工作考核实施方案的通知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庄河市人民政府办公室关于进一步规范国旗升挂和使用管理的通知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庄河市人民政府办公室关于印发庄河市2019年农村人居环境整治实施方案的通知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庄河市人民政府办公室关于印发庄河市“8·20”暴雨受灾人员生活及倒损房屋救（补）助实施方案的通知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庄河市人民政府办公室关于印发庄河市城乡规划收储交易工作委员会工作方案的通知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庄河市人民政府办公室关于下达庄河市2019年国民经济和社会发展计划的通知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庄河人民政府办公室关于公布庄河市人民政府2019年度重大行政决策事项目录的通知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庄河市人民政府办公室印发关于推行重点投资项目审批代办制度实施意见的通知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庄河市人民政府办公室关于印发庄河市营商环境建设工作约谈制度的通知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庄河市人民政府办公室关于印发庄河市农业重大灾害应急预案的通知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庄河市人民政府办公室关于印发庄河市森林火灾应急预案的通知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庄河市人民政府办公室转发大连市人民政府办公室关于提高城乡居民最低生活保障、特困人员基本生活孤儿基本生活养育和60年代精简退职职工生活</w:t>
            </w:r>
          </w:p>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补助标准的通知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庄河市人民政府办公室关于公布庄河市行政审批中介服务事项清单的通知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庄河市人民政府办公室关于印发2019年庄河市招商引资工作考核实施方案的通知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市商务局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庄河市人民政府办公室关于印发庄河市取消高速公路省界收费站实施方案的通知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庄河市人民政府办公室关于进一步加强农民工工资支付工作的意见</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庄河市人民政府办公室关于印发庄河市全面推行行政执法公示制度执法全过程记录制度重大执法决定法制审核制度实施方案的通知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庄河市人民政府办公室印发关于农村垃圾长效整治实施意见（试行）的通知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庄河市人民政府办公室关于印发庄河市国土空间规划编制工作方案暨辽宁省县级国土空间规划试点工作方案的通知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庄河市人民政府办公室关于印发庄河市2019年农村无害化卫生厕所建设工作实施方案的通知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庄河市人民政府办公室关于印发庄河市乡村卫生服务一体化管理工作实施意见的通知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庄河市人民政府办公室关于印发庄河市海域使用金催缴工作实施方案的通知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庄河市人民政府办公室关于印发庄河市海域使用权审批管理意见的通知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庄河市人民政府办公室关于印发庄河市市区环境卫生作业管理考核暂行办法的通知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庄河市人民政府办公室关于印发庄河市农村饮水安全工程建设与运行管理办法（试行）的通知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庄河市人民政府办公室关于印发庄河市2019年中央财政畜禽粪污资源化利用项目实施工作方案的通知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关于建立保护发展森林资源目标责任制的通知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庄河市人民政府办公室关于印发庄河市突发公共卫生事件应急预案的通知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庄河市人民政府办公室关于印发庄河市突发事件医疗卫生救援应急预案的通知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庄河市人民政府办公室关于印发庄河市鼠疫控制应急预案的通知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庄河市人民政府关于做好全市第七次全国人口普查工作的通知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庄政发〔2020〕2号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庄河市人民政府禁火令</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 庄河市人民法院关于推进行政争议调解工作的实施意见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庄河市人民政府关于印发庄河市2020年10项重点民生工程的通知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庄政发〔2020〕5号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庄河市人民政府关于废止部分市政府 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庄政发〔2020〕6号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庄河市人民政府关于向大连北黄海经济开发区赋权的决定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庄河市人民政府关于公布庄河市第一批 历史建筑名录的通知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庄政发〔2020〕8号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庄河市人民政府关于在市场监管领域全面推行部门联合“双随机、一公开”监管的实施意见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庄政发〔2020〕9号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庄河市人民政府关于关闭庄河市于铧炉石矿有限公司花岗岩矿等26家矿山企业的决定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庄政发〔2020〕10号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庄河市人民政府关于公布板桥河等15条河河道管理范围划定成果的公告</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庄政发〔2020〕11号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庄河市人民政府关于取消调整承接一批行政职权事项的决定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庄河市人民政府办公室关于印发庄河市自然灾害救助应急预案的通知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庄河市人民政府办公室关于印发庄河市城镇 燃气突发事件应急预案的通知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庄河市人民政府办公室关于印发2020年市政府落实市委六届十一次全会、市七届人大四次 会议、市政协七届三次会议重点</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工作任务分解表的通知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庄河市人民政府办公室关于印发庄河市2019“利奇马”台风受灾人员生活及倒损房屋救助实施方案的通知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庄政办发〔2020〕5号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 森林火灾应急预案的通知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庄政办发〔2020〕6号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庄河市人民政府办公室关于印发庄河市消防安全宣传教育进农村工作实施方案的通知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庄河市人民政府办公室关于调整庄河市海域使用权审批管理意见的通知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庄政办发〔2020〕8号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庄河市人民政府办公室关于印发2020年庄河市政府“重实干、强执行、抓落实”专项行动实施方案的通知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庄政办发〔2020〕9号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庄河市人民政府办公室关于明确自然资源行政执行案件“裁执分离”组织实施主体的通知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庄政办发〔2020〕10号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 危险化学品事故应急预案的通知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庄政办发〔2020〕12号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庄河市人民政府办公室关于印发庄河市重特大火灾应急预案的通知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 庄河市特困人员照料护理工作实施方案的通知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庄河市人民政府办公室印发关于疫情期间给予庄河市房地产建设行业优惠政策意见的通知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庄政办发〔2020〕15号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庄河市人民政府办公室关于印发庄河市居住小区管理工作考核实施方案的通知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庄政办发〔2020〕16号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庄河市人民政府办公室转发大连市人民政府办公室关于提高城乡居民最低生活保障、特困人员基本生活、孤儿基本生活养育和60年代精简退职职工生活补助标准的通知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庄河市人民政府办公室关于调整庄河市行政审批中介服务事项清单的通知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庄政办发〔2020〕18号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庄河市人民政府办公室关于印发庄河市2020年农村无害化卫生厕所建设工作实施方案的通知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庄政办发〔2020〕19号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庄河市人民政府办公室关于印发庄河市自然灾害灾情信息报送工作机制的通知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庄政办发〔2020〕20号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庄河市人民政府办公室关于印发庄河市电子政务外网使用管理办法的通知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庄河市人民政府办公室关于印发庄河市农村生活污水治理专项规划（2021—2025年）的通知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庄政办发〔2020〕22号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庄河市人民政府办公室印发关于加强文物保护利用工作实施意见的通知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庄河市人民政府办公室印发关于加快构建现代公共文化服务体系实施意见的通知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庄河市人民政府办公室关于印发庄河市燃气专项规划（2018—2030）的通知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庄政办发〔2020〕25号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庄河市人民政府办公室印发关于妥善解决农村房屋历史遗留“未办证”问题指导意见的通知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庄河市人民政府办公室关于印发2020年庄河市清理取缔海洋涉渔“三无”船舶专项整治行动实施方案的通知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庄政办发〔2020〕28号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庄河人民政府办公室关于公布庄河市人民政府2020年度重大行政决策事项目录的通知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庄政办发〔2020〕29号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 落实2020年国务院、省《政府工作报告》 任务分解表的通知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庄政办发〔2020〕31号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庄河市人民政府办公室关于印发庄河市重污染天气应急预案的通知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庄政办发〔2020〕33号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庄政办发〔2020〕36号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｜庄河市人民政府办公室关于印发庄河市海洋 自然灾害预警监测应急工作预案的通知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庄政办发〔2020〕39号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 2020年“8·31”强降雨倒损房屋 救助实施方案的通知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庄政办发〔2020〕40号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庄河市人民政府办公室关于印发庄河市国有建设用地收储补偿工作指导意见的通知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庄河市人民政府办公室关于印发庄河市化工 园区和危险化学品企业安全与环保隐患 排查整治工作方案的通知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庄政办发〔2020〕42号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庄河市人民政府办公室关于印发庄河市贯彻落实农村乱占耕地建房“八不准”要求推进网格化土地监管实施方案的通知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庄政办发〔2020〕43号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庄河市人民政府办公室关于印发大连市碧流河、英那河、朱隈、转角楼水库饮用水水源地突发环境事件预案 </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庄政办发〔2020〕44号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庄河市人民政府办公室关于印发庄河市海域使用权审批管理意见的通知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庄政办发〔2020〕45号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庄河市人民政府办公室关于调整庄河市声环境功能区划的通知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庄政办发〔2020〕46号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 城市除雪工作实施方案的通知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庄政办发〔2020〕47号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庄河市人民政府办公室关于印发庄河市水资源配置规划（2020—2050）的通知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2020</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庄政办发〔2020〕48号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庄河市人民政府办公室关于做好第一次全国 自然灾害综合风险普查工作的通知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2021</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庄政发〔2021〕1号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庄河市人民政府关于庄河林水资源集团 有限公司等5家公司股权划转的通知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2021</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庄政发〔2021〕</w:t>
            </w:r>
            <w:r>
              <w:rPr>
                <w:rStyle w:val="4"/>
                <w:rFonts w:hint="eastAsia" w:ascii="Helvetica" w:hAnsi="Helvetica" w:eastAsia="宋体" w:cs="Helvetica"/>
                <w:i w:val="0"/>
                <w:iCs w:val="0"/>
                <w:caps w:val="0"/>
                <w:color w:val="242424"/>
                <w:spacing w:val="0"/>
                <w:sz w:val="21"/>
                <w:szCs w:val="21"/>
                <w:u w:val="none"/>
                <w:shd w:val="clear" w:fill="FFFFFF"/>
                <w:lang w:val="en-US" w:eastAsia="zh-CN"/>
              </w:rPr>
              <w:t>4</w:t>
            </w:r>
            <w:r>
              <w:rPr>
                <w:rStyle w:val="4"/>
                <w:rFonts w:hint="default" w:ascii="Helvetica" w:hAnsi="Helvetica" w:eastAsia="Helvetica" w:cs="Helvetica"/>
                <w:i w:val="0"/>
                <w:iCs w:val="0"/>
                <w:caps w:val="0"/>
                <w:color w:val="242424"/>
                <w:spacing w:val="0"/>
                <w:sz w:val="21"/>
                <w:szCs w:val="21"/>
                <w:u w:val="none"/>
                <w:shd w:val="clear" w:fill="FFFFFF"/>
              </w:rPr>
              <w:t>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庄河市人民政府关于印发庄河市国民经济和 社会发展第十四个五年规划和二〇三五年 远景目标纲要的通知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2021</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庄政发〔2021〕</w:t>
            </w:r>
            <w:r>
              <w:rPr>
                <w:rStyle w:val="4"/>
                <w:rFonts w:hint="eastAsia" w:ascii="Helvetica" w:hAnsi="Helvetica" w:eastAsia="宋体" w:cs="Helvetica"/>
                <w:i w:val="0"/>
                <w:iCs w:val="0"/>
                <w:caps w:val="0"/>
                <w:color w:val="242424"/>
                <w:spacing w:val="0"/>
                <w:sz w:val="21"/>
                <w:szCs w:val="21"/>
                <w:u w:val="none"/>
                <w:shd w:val="clear" w:fill="FFFFFF"/>
                <w:lang w:val="en-US" w:eastAsia="zh-CN"/>
              </w:rPr>
              <w:t>5</w:t>
            </w:r>
            <w:r>
              <w:rPr>
                <w:rStyle w:val="4"/>
                <w:rFonts w:hint="default" w:ascii="Helvetica" w:hAnsi="Helvetica" w:eastAsia="Helvetica" w:cs="Helvetica"/>
                <w:i w:val="0"/>
                <w:iCs w:val="0"/>
                <w:caps w:val="0"/>
                <w:color w:val="242424"/>
                <w:spacing w:val="0"/>
                <w:sz w:val="21"/>
                <w:szCs w:val="21"/>
                <w:u w:val="none"/>
                <w:shd w:val="clear" w:fill="FFFFFF"/>
              </w:rPr>
              <w:t>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庄河市人民政府关于推进健康庄河行动的实施意见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2021</w:t>
            </w: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庄政发〔2021〕</w:t>
            </w:r>
            <w:r>
              <w:rPr>
                <w:rStyle w:val="4"/>
                <w:rFonts w:hint="eastAsia" w:ascii="Helvetica" w:hAnsi="Helvetica" w:eastAsia="宋体" w:cs="Helvetica"/>
                <w:i w:val="0"/>
                <w:iCs w:val="0"/>
                <w:caps w:val="0"/>
                <w:color w:val="242424"/>
                <w:spacing w:val="0"/>
                <w:sz w:val="21"/>
                <w:szCs w:val="21"/>
                <w:u w:val="none"/>
                <w:shd w:val="clear" w:fill="FFFFFF"/>
                <w:lang w:val="en-US" w:eastAsia="zh-CN"/>
              </w:rPr>
              <w:t>7</w:t>
            </w:r>
            <w:r>
              <w:rPr>
                <w:rStyle w:val="4"/>
                <w:rFonts w:hint="default" w:ascii="Helvetica" w:hAnsi="Helvetica" w:eastAsia="Helvetica" w:cs="Helvetica"/>
                <w:i w:val="0"/>
                <w:iCs w:val="0"/>
                <w:caps w:val="0"/>
                <w:color w:val="242424"/>
                <w:spacing w:val="0"/>
                <w:sz w:val="21"/>
                <w:szCs w:val="21"/>
                <w:u w:val="none"/>
                <w:shd w:val="clear" w:fill="FFFFFF"/>
              </w:rPr>
              <w:t>号</w:t>
            </w: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4"/>
                <w:rFonts w:hint="default" w:ascii="Helvetica" w:hAnsi="Helvetica" w:eastAsia="Helvetica" w:cs="Helvetica"/>
                <w:i w:val="0"/>
                <w:iCs w:val="0"/>
                <w:caps w:val="0"/>
                <w:color w:val="242424"/>
                <w:spacing w:val="0"/>
                <w:sz w:val="21"/>
                <w:szCs w:val="21"/>
                <w:u w:val="none"/>
                <w:shd w:val="clear" w:fill="FFFFFF"/>
              </w:rPr>
              <w:t>庄河市人民政府关于印发庄河市2021年 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B1E91"/>
    <w:multiLevelType w:val="singleLevel"/>
    <w:tmpl w:val="CAAB1E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NGIwZjg0Yzk4NWE2NGNiYjFlMTIxYjZhNzViZDIifQ=="/>
  </w:docVars>
  <w:rsids>
    <w:rsidRoot w:val="00000000"/>
    <w:rsid w:val="134E22FA"/>
    <w:rsid w:val="16155FA6"/>
    <w:rsid w:val="2A6E15B2"/>
    <w:rsid w:val="38C3722B"/>
    <w:rsid w:val="47283D76"/>
    <w:rsid w:val="50CE0300"/>
    <w:rsid w:val="52AF7144"/>
    <w:rsid w:val="5331221B"/>
    <w:rsid w:val="567341A4"/>
    <w:rsid w:val="5B073D07"/>
    <w:rsid w:val="721E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32030</Words>
  <Characters>37353</Characters>
  <Lines>0</Lines>
  <Paragraphs>0</Paragraphs>
  <TotalTime>1</TotalTime>
  <ScaleCrop>false</ScaleCrop>
  <LinksUpToDate>false</LinksUpToDate>
  <CharactersWithSpaces>37379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2021-10-28T06:54:00Z</dcterms:created>
  <dc:creator>39368</dc:creator>
  <cp:lastModifiedBy>39368</cp:lastModifiedBy>
  <dcterms:modified xsi:type="dcterms:W3CDTF">2022-11-17T06:01:24Z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7356632398A6416EB4E580C023FEECE1</vt:lpwstr>
  </property>
</Properties>
</file>