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财政支出绩效评价报告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一、项目概况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（一）庄河市水务局有行政编制15个，科室4个；局属事业单位1个，人员298人。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（二）</w:t>
      </w:r>
      <w:r>
        <w:rPr>
          <w:rFonts w:hint="eastAsia" w:ascii="仿宋" w:hAnsi="仿宋" w:eastAsia="仿宋"/>
          <w:sz w:val="34"/>
          <w:szCs w:val="34"/>
          <w:lang w:eastAsia="zh-CN"/>
        </w:rPr>
        <w:t>年度开展防汛抗旱日常办公、检查、宣传、演练，汛期值班用品，监测、通讯、视频等设备租用等费用支出；全年水利工程质量检测全部合格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二、项目评价工作情况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收集查阅了防汛和水利工程质量检测工作的相关资料，检查了设备运行情况。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三、项目资金使用及管理情况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（一）项目资金</w:t>
      </w:r>
      <w:r>
        <w:rPr>
          <w:rFonts w:hint="eastAsia" w:ascii="仿宋" w:hAnsi="仿宋" w:eastAsia="仿宋"/>
          <w:sz w:val="34"/>
          <w:szCs w:val="34"/>
          <w:lang w:eastAsia="zh-CN"/>
        </w:rPr>
        <w:t>由庄河市财政预算安排防汛经费资金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45万元，水利工程质量检测资金15万元，全部落实到位。</w:t>
      </w:r>
    </w:p>
    <w:p>
      <w:pPr>
        <w:spacing w:line="600" w:lineRule="exact"/>
        <w:ind w:firstLine="680" w:firstLineChars="200"/>
        <w:rPr>
          <w:rFonts w:hint="default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</w:rPr>
        <w:t>（二）</w:t>
      </w:r>
      <w:r>
        <w:rPr>
          <w:rFonts w:hint="eastAsia" w:ascii="仿宋" w:hAnsi="仿宋" w:eastAsia="仿宋"/>
          <w:sz w:val="34"/>
          <w:szCs w:val="34"/>
          <w:lang w:eastAsia="zh-CN"/>
        </w:rPr>
        <w:t>全年支出防汛抗旱经费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45万元，支出水利工程质量检测费用15万元。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（三）</w:t>
      </w:r>
      <w:r>
        <w:rPr>
          <w:rFonts w:hint="eastAsia" w:ascii="仿宋" w:hAnsi="仿宋" w:eastAsia="仿宋"/>
          <w:sz w:val="34"/>
          <w:szCs w:val="34"/>
          <w:lang w:eastAsia="zh-CN"/>
        </w:rPr>
        <w:t>项目单位制定了详细的</w:t>
      </w:r>
      <w:r>
        <w:rPr>
          <w:rFonts w:hint="eastAsia" w:ascii="仿宋" w:hAnsi="仿宋" w:eastAsia="仿宋"/>
          <w:sz w:val="34"/>
          <w:szCs w:val="34"/>
        </w:rPr>
        <w:t>项目资金管理制度</w:t>
      </w:r>
      <w:r>
        <w:rPr>
          <w:rFonts w:hint="eastAsia" w:ascii="仿宋" w:hAnsi="仿宋" w:eastAsia="仿宋"/>
          <w:sz w:val="34"/>
          <w:szCs w:val="34"/>
          <w:lang w:eastAsia="zh-CN"/>
        </w:rPr>
        <w:t>并严格执行，未发现违规使用情况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四、项目组织实施情况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（一）</w:t>
      </w:r>
      <w:r>
        <w:rPr>
          <w:rFonts w:hint="eastAsia" w:ascii="仿宋" w:hAnsi="仿宋" w:eastAsia="仿宋"/>
          <w:sz w:val="34"/>
          <w:szCs w:val="34"/>
          <w:lang w:eastAsia="zh-CN"/>
        </w:rPr>
        <w:t>工程质量检测工作采用采购服务商的形式进行，共采购服务商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4家，</w:t>
      </w:r>
      <w:bookmarkStart w:id="0" w:name="_GoBack"/>
      <w:bookmarkEnd w:id="0"/>
      <w:r>
        <w:rPr>
          <w:rFonts w:hint="eastAsia" w:ascii="仿宋" w:hAnsi="仿宋" w:eastAsia="仿宋"/>
          <w:sz w:val="34"/>
          <w:szCs w:val="34"/>
          <w:lang w:val="en-US" w:eastAsia="zh-CN"/>
        </w:rPr>
        <w:t>完成投资15万元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（二）</w:t>
      </w:r>
      <w:r>
        <w:rPr>
          <w:rFonts w:hint="eastAsia" w:ascii="仿宋" w:hAnsi="仿宋" w:eastAsia="仿宋"/>
          <w:sz w:val="34"/>
          <w:szCs w:val="34"/>
          <w:lang w:eastAsia="zh-CN"/>
        </w:rPr>
        <w:t>项目严格执行财务管理，严格财务支出，其中工程质量检测工作通过采购部门验收后支付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五、项目绩效情况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防汛经费项目实际支出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45万元，没有超出年度预算。对各乡镇防汛抗旱工作起到了推动作用，通过宣传引导，提高了全社会防汛抗旱减灾意识。达到了预期的年度目标。</w:t>
      </w:r>
    </w:p>
    <w:p>
      <w:pPr>
        <w:spacing w:line="600" w:lineRule="exact"/>
        <w:ind w:firstLine="680" w:firstLineChars="200"/>
        <w:rPr>
          <w:rFonts w:hint="default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水利工程质量检测项目实际支出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15万元，没有超出年度预算。有效提高了本年度实施的工程质量和外观质量。达到了预期的年度目标。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六、其他需要说明的问题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无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</w:rPr>
      </w:pP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</w:rPr>
      </w:pPr>
    </w:p>
    <w:p>
      <w:pPr>
        <w:wordWrap w:val="0"/>
        <w:spacing w:line="600" w:lineRule="exact"/>
        <w:ind w:firstLine="680" w:firstLineChars="200"/>
        <w:jc w:val="right"/>
        <w:rPr>
          <w:rFonts w:hint="default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庄河市水务局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 xml:space="preserve">     </w:t>
      </w:r>
    </w:p>
    <w:p>
      <w:pPr>
        <w:wordWrap w:val="0"/>
        <w:spacing w:line="600" w:lineRule="exact"/>
        <w:ind w:firstLine="680" w:firstLineChars="200"/>
        <w:jc w:val="right"/>
        <w:rPr>
          <w:rFonts w:hint="default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  <w:lang w:val="en-US" w:eastAsia="zh-CN"/>
        </w:rPr>
        <w:t xml:space="preserve">2020年2月20日   </w:t>
      </w:r>
    </w:p>
    <w:sectPr>
      <w:pgSz w:w="11906" w:h="16838"/>
      <w:pgMar w:top="1871" w:right="1797" w:bottom="187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298"/>
    <w:rsid w:val="00104298"/>
    <w:rsid w:val="002D2974"/>
    <w:rsid w:val="004C676E"/>
    <w:rsid w:val="00C46B43"/>
    <w:rsid w:val="00F06CD6"/>
    <w:rsid w:val="0E224774"/>
    <w:rsid w:val="1C197CCB"/>
    <w:rsid w:val="28F2558D"/>
    <w:rsid w:val="33C6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605</Characters>
  <Lines>5</Lines>
  <Paragraphs>1</Paragraphs>
  <TotalTime>59</TotalTime>
  <ScaleCrop>false</ScaleCrop>
  <LinksUpToDate>false</LinksUpToDate>
  <CharactersWithSpaces>709</CharactersWithSpaces>
  <Application>WPS Office_11.1.0.9566_F1E327BC-269C-435d-A152-05C5408002CA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2019-11-11T10:57:00Z</dcterms:created>
  <dc:creator>Administrator</dc:creator>
  <cp:lastModifiedBy>Administrator</cp:lastModifiedBy>
  <cp:lastPrinted>2020-04-13T01:59:00Z</cp:lastPrinted>
  <dcterms:modified xsi:type="dcterms:W3CDTF">2020-04-13T05:01:27Z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2052-11.1.0.9566</vt:lpwstr>
  </property>
</Properties>
</file>