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B21" w:rsidRDefault="00154BEA" w:rsidP="00104298">
      <w:pPr>
        <w:jc w:val="center"/>
        <w:rPr>
          <w:rFonts w:ascii="方正小标宋简体" w:eastAsia="方正小标宋简体"/>
          <w:sz w:val="44"/>
          <w:szCs w:val="44"/>
        </w:rPr>
      </w:pPr>
      <w:r>
        <w:rPr>
          <w:rFonts w:ascii="方正小标宋简体" w:eastAsia="方正小标宋简体" w:hint="eastAsia"/>
          <w:sz w:val="44"/>
          <w:szCs w:val="44"/>
        </w:rPr>
        <w:t>20</w:t>
      </w:r>
      <w:r w:rsidR="00893AD1">
        <w:rPr>
          <w:rFonts w:ascii="方正小标宋简体" w:eastAsia="方正小标宋简体" w:hint="eastAsia"/>
          <w:sz w:val="44"/>
          <w:szCs w:val="44"/>
        </w:rPr>
        <w:t>20</w:t>
      </w:r>
      <w:r>
        <w:rPr>
          <w:rFonts w:ascii="方正小标宋简体" w:eastAsia="方正小标宋简体" w:hint="eastAsia"/>
          <w:sz w:val="44"/>
          <w:szCs w:val="44"/>
        </w:rPr>
        <w:t>年</w:t>
      </w:r>
      <w:r w:rsidR="003F2588">
        <w:rPr>
          <w:rFonts w:ascii="方正小标宋简体" w:eastAsia="方正小标宋简体" w:hint="eastAsia"/>
          <w:sz w:val="44"/>
          <w:szCs w:val="44"/>
        </w:rPr>
        <w:t>庄河市营商环境建设局</w:t>
      </w:r>
      <w:r w:rsidR="00104298" w:rsidRPr="00104298">
        <w:rPr>
          <w:rFonts w:ascii="方正小标宋简体" w:eastAsia="方正小标宋简体" w:hint="eastAsia"/>
          <w:sz w:val="44"/>
          <w:szCs w:val="44"/>
        </w:rPr>
        <w:t>财政支出</w:t>
      </w:r>
    </w:p>
    <w:p w:rsidR="00C46B43" w:rsidRPr="00104298" w:rsidRDefault="00104298" w:rsidP="00104298">
      <w:pPr>
        <w:jc w:val="center"/>
        <w:rPr>
          <w:rFonts w:ascii="方正小标宋简体" w:eastAsia="方正小标宋简体"/>
          <w:sz w:val="44"/>
          <w:szCs w:val="44"/>
        </w:rPr>
      </w:pPr>
      <w:r w:rsidRPr="00104298">
        <w:rPr>
          <w:rFonts w:ascii="方正小标宋简体" w:eastAsia="方正小标宋简体" w:hint="eastAsia"/>
          <w:sz w:val="44"/>
          <w:szCs w:val="44"/>
        </w:rPr>
        <w:t>绩效评价报告</w:t>
      </w:r>
    </w:p>
    <w:p w:rsidR="00104298" w:rsidRPr="00104298" w:rsidRDefault="00104298" w:rsidP="00104298">
      <w:pPr>
        <w:spacing w:line="600" w:lineRule="exact"/>
        <w:ind w:firstLineChars="200" w:firstLine="680"/>
        <w:rPr>
          <w:rFonts w:ascii="黑体" w:eastAsia="黑体" w:hAnsi="黑体"/>
          <w:sz w:val="34"/>
          <w:szCs w:val="34"/>
        </w:rPr>
      </w:pPr>
      <w:r w:rsidRPr="00104298">
        <w:rPr>
          <w:rFonts w:ascii="黑体" w:eastAsia="黑体" w:hAnsi="黑体" w:hint="eastAsia"/>
          <w:sz w:val="34"/>
          <w:szCs w:val="34"/>
        </w:rPr>
        <w:t>一、项目概况</w:t>
      </w:r>
    </w:p>
    <w:p w:rsidR="003F2588" w:rsidRPr="00893AD1" w:rsidRDefault="00104298" w:rsidP="00893AD1">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（一）项目单位</w:t>
      </w:r>
      <w:r w:rsidR="00893AD1">
        <w:rPr>
          <w:rFonts w:ascii="仿宋" w:eastAsia="仿宋" w:hAnsi="仿宋" w:hint="eastAsia"/>
          <w:sz w:val="34"/>
          <w:szCs w:val="34"/>
        </w:rPr>
        <w:t>主要职责</w:t>
      </w:r>
    </w:p>
    <w:p w:rsidR="003F2588" w:rsidRPr="003F2588" w:rsidRDefault="003F2588" w:rsidP="003F2588">
      <w:pPr>
        <w:ind w:firstLineChars="200" w:firstLine="640"/>
        <w:outlineLvl w:val="0"/>
        <w:rPr>
          <w:rFonts w:ascii="仿宋" w:eastAsia="仿宋" w:hAnsi="仿宋" w:cs="Times New Roman"/>
          <w:sz w:val="32"/>
          <w:szCs w:val="32"/>
        </w:rPr>
      </w:pPr>
      <w:r w:rsidRPr="003F2588">
        <w:rPr>
          <w:rFonts w:ascii="仿宋" w:eastAsia="仿宋" w:hAnsi="仿宋" w:hint="eastAsia"/>
          <w:sz w:val="32"/>
          <w:szCs w:val="32"/>
        </w:rPr>
        <w:t>我局的主要职责</w:t>
      </w:r>
      <w:r w:rsidRPr="003F2588">
        <w:rPr>
          <w:rFonts w:ascii="仿宋" w:eastAsia="仿宋" w:hAnsi="仿宋" w:cs="Times New Roman" w:hint="eastAsia"/>
          <w:sz w:val="32"/>
          <w:szCs w:val="32"/>
        </w:rPr>
        <w:t>一是</w:t>
      </w:r>
      <w:r w:rsidRPr="003F2588">
        <w:rPr>
          <w:rFonts w:ascii="仿宋" w:eastAsia="仿宋" w:hAnsi="仿宋" w:hint="eastAsia"/>
          <w:sz w:val="32"/>
          <w:szCs w:val="32"/>
        </w:rPr>
        <w:t>贯彻</w:t>
      </w:r>
      <w:r w:rsidRPr="003F2588">
        <w:rPr>
          <w:rFonts w:ascii="仿宋" w:eastAsia="仿宋" w:hAnsi="仿宋" w:cs="Times New Roman" w:hint="eastAsia"/>
          <w:sz w:val="32"/>
          <w:szCs w:val="32"/>
        </w:rPr>
        <w:t>落实党中央、国务院，省委省政府和大连市委、大连市政府关于加强和优化营商环境建设的法律法规和方针政策及市委、市政府部署要求，组织观测落实《辽宁省优化营商环境条例》；二是拟定全市营商环境建设工作规划和年度计划，拟定加强和优化全市营商环境建设的政策、措施和制度并组织实施，组织指导、统筹协调各乡镇（街道）、各部门、各单位营商环境建设工作；三是负责全市营商环境建设监督检查工作，受理督办营商环境相关投诉、举报，协助和配合有关部门查处营商环境建设违法违纪行为；四是配合有关部门对全市观测落实省、大连市和我市关于优化营商环境建设工作部署情况进行绩效考评；五是负责推进全市简政放权放管结合优化服务改革及行政审批制度改革工作，指导各乡镇（街道）见证放权放管结合优化服务及行政审批制度改革工作。负责对进驻市政服务大厅审批服务事项的组织协调、监督管理和指导服务。根据市委、市政府相关决策意见，负责协调大连北黄海经济区管委会有</w:t>
      </w:r>
      <w:r w:rsidRPr="003F2588">
        <w:rPr>
          <w:rFonts w:ascii="仿宋" w:eastAsia="仿宋" w:hAnsi="仿宋" w:cs="Times New Roman" w:hint="eastAsia"/>
          <w:sz w:val="32"/>
          <w:szCs w:val="32"/>
        </w:rPr>
        <w:lastRenderedPageBreak/>
        <w:t>关审批事宜。六是负责行政权力运行制度系统、行政权力电子监察系统建设等工作，指导、协调、监督、考核全市各级营商环境建设机构建设和行政审批工作，按照分工做好“互联网+政务”建设推进工作，负责督查督办8890非紧急类服务平台等渠道反映的问题；七是承担市软环境建设工作领导小组、市推进智能转变协调小组、市行政审批制度改革领导小组、市推进智能转变协调小组、市行政审批制度改革小组的日常工作，承担市营商环境建设监督办公室日常工作。</w:t>
      </w:r>
    </w:p>
    <w:p w:rsidR="003F2588" w:rsidRDefault="003F2588" w:rsidP="003F2588">
      <w:pPr>
        <w:ind w:firstLineChars="200" w:firstLine="640"/>
        <w:rPr>
          <w:rFonts w:ascii="仿宋" w:eastAsia="仿宋" w:hAnsi="仿宋" w:cs="Times New Roman"/>
          <w:sz w:val="32"/>
          <w:szCs w:val="32"/>
        </w:rPr>
      </w:pPr>
      <w:r w:rsidRPr="003F2588">
        <w:rPr>
          <w:rFonts w:ascii="仿宋" w:eastAsia="仿宋" w:hAnsi="仿宋" w:cs="Times New Roman" w:hint="eastAsia"/>
          <w:sz w:val="32"/>
          <w:szCs w:val="32"/>
        </w:rPr>
        <w:t>庄河市营商环境建设局部门决算仅包括营商环境建设局本级，无下属行政事业单位。</w:t>
      </w:r>
    </w:p>
    <w:p w:rsidR="00893AD1" w:rsidRDefault="00893AD1" w:rsidP="00893AD1">
      <w:pPr>
        <w:ind w:firstLineChars="200" w:firstLine="640"/>
        <w:rPr>
          <w:rFonts w:ascii="仿宋" w:eastAsia="仿宋" w:hAnsi="仿宋" w:cs="Times New Roman"/>
          <w:sz w:val="32"/>
          <w:szCs w:val="32"/>
        </w:rPr>
      </w:pPr>
      <w:r>
        <w:rPr>
          <w:rFonts w:ascii="仿宋" w:eastAsia="仿宋" w:hAnsi="仿宋" w:cs="Times New Roman" w:hint="eastAsia"/>
          <w:sz w:val="32"/>
          <w:szCs w:val="32"/>
        </w:rPr>
        <w:t>（二）项目概况</w:t>
      </w:r>
    </w:p>
    <w:p w:rsidR="00893AD1" w:rsidRDefault="00893AD1" w:rsidP="00893AD1">
      <w:pPr>
        <w:ind w:firstLineChars="200" w:firstLine="640"/>
        <w:rPr>
          <w:rFonts w:ascii="仿宋_GB2312" w:eastAsia="仿宋_GB2312" w:hAnsi="Calibri" w:cs="Times New Roman"/>
          <w:sz w:val="30"/>
          <w:szCs w:val="30"/>
        </w:rPr>
      </w:pPr>
      <w:r>
        <w:rPr>
          <w:rFonts w:ascii="仿宋" w:eastAsia="仿宋" w:hAnsi="仿宋" w:hint="eastAsia"/>
          <w:bCs/>
          <w:sz w:val="32"/>
          <w:szCs w:val="32"/>
        </w:rPr>
        <w:t>2020年我局</w:t>
      </w:r>
      <w:r w:rsidRPr="00CE2FC1">
        <w:rPr>
          <w:rFonts w:ascii="仿宋" w:eastAsia="仿宋" w:hAnsi="仿宋" w:hint="eastAsia"/>
          <w:bCs/>
          <w:sz w:val="32"/>
          <w:szCs w:val="32"/>
        </w:rPr>
        <w:t>大厅办公经费项目合计</w:t>
      </w:r>
      <w:r>
        <w:rPr>
          <w:rFonts w:ascii="仿宋" w:eastAsia="仿宋" w:hAnsi="仿宋" w:hint="eastAsia"/>
          <w:bCs/>
          <w:sz w:val="32"/>
          <w:szCs w:val="32"/>
        </w:rPr>
        <w:t>23.8</w:t>
      </w:r>
      <w:r w:rsidRPr="00CE2FC1">
        <w:rPr>
          <w:rFonts w:ascii="仿宋" w:eastAsia="仿宋" w:hAnsi="仿宋" w:hint="eastAsia"/>
          <w:bCs/>
          <w:sz w:val="32"/>
          <w:szCs w:val="32"/>
        </w:rPr>
        <w:t>万元主要用于大厅办公经费支出及维修</w:t>
      </w:r>
      <w:r>
        <w:rPr>
          <w:rFonts w:ascii="仿宋" w:eastAsia="仿宋" w:hAnsi="仿宋" w:hint="eastAsia"/>
          <w:bCs/>
          <w:sz w:val="32"/>
          <w:szCs w:val="32"/>
        </w:rPr>
        <w:t>。其中</w:t>
      </w:r>
      <w:r w:rsidRPr="00893AD1">
        <w:rPr>
          <w:rFonts w:ascii="仿宋" w:eastAsia="仿宋" w:hAnsi="仿宋" w:hint="eastAsia"/>
          <w:bCs/>
          <w:sz w:val="32"/>
          <w:szCs w:val="32"/>
        </w:rPr>
        <w:t>大厅办公经费6万元，大厅维修经费17.8万元。</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（二）项目年度预算绩效目标、绩效指标设定情况，包括预期总目标及阶段性目标；项目基本性质、用途和主要内容、涉及范围。</w:t>
      </w:r>
    </w:p>
    <w:p w:rsidR="00291B1F" w:rsidRPr="00104298" w:rsidRDefault="00291B1F" w:rsidP="00104298">
      <w:pPr>
        <w:spacing w:line="600" w:lineRule="exact"/>
        <w:ind w:firstLineChars="200" w:firstLine="680"/>
        <w:rPr>
          <w:rFonts w:ascii="仿宋" w:eastAsia="仿宋" w:hAnsi="仿宋"/>
          <w:sz w:val="34"/>
          <w:szCs w:val="34"/>
        </w:rPr>
      </w:pPr>
      <w:r>
        <w:rPr>
          <w:rFonts w:ascii="仿宋" w:eastAsia="仿宋" w:hAnsi="仿宋" w:hint="eastAsia"/>
          <w:sz w:val="34"/>
          <w:szCs w:val="34"/>
        </w:rPr>
        <w:t>大厅办公经费主要用途是用于大厅办公经费及相关维修经费，经费来源是庄河市财政拨款。项目的属性是延续性项目。阶段目标是保障大厅相关工作正常运转.</w:t>
      </w:r>
    </w:p>
    <w:p w:rsidR="00104298" w:rsidRPr="00104298" w:rsidRDefault="00104298" w:rsidP="00104298">
      <w:pPr>
        <w:spacing w:line="600" w:lineRule="exact"/>
        <w:ind w:firstLineChars="200" w:firstLine="680"/>
        <w:rPr>
          <w:rFonts w:ascii="黑体" w:eastAsia="黑体" w:hAnsi="黑体"/>
          <w:sz w:val="34"/>
          <w:szCs w:val="34"/>
        </w:rPr>
      </w:pPr>
      <w:r w:rsidRPr="00104298">
        <w:rPr>
          <w:rFonts w:ascii="黑体" w:eastAsia="黑体" w:hAnsi="黑体" w:hint="eastAsia"/>
          <w:sz w:val="34"/>
          <w:szCs w:val="34"/>
        </w:rPr>
        <w:t>二、项目评价工作情况</w:t>
      </w:r>
    </w:p>
    <w:p w:rsidR="00104298" w:rsidRP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lastRenderedPageBreak/>
        <w:t>包括评价基础数据收集、资料来源和依据等佐证材料情况，项目现场勘验检查核实等情况。</w:t>
      </w:r>
    </w:p>
    <w:p w:rsidR="00104298" w:rsidRPr="00104298" w:rsidRDefault="00104298" w:rsidP="00104298">
      <w:pPr>
        <w:spacing w:line="600" w:lineRule="exact"/>
        <w:ind w:firstLineChars="200" w:firstLine="680"/>
        <w:rPr>
          <w:rFonts w:ascii="黑体" w:eastAsia="黑体" w:hAnsi="黑体"/>
          <w:sz w:val="34"/>
          <w:szCs w:val="34"/>
        </w:rPr>
      </w:pPr>
      <w:r w:rsidRPr="00104298">
        <w:rPr>
          <w:rFonts w:ascii="黑体" w:eastAsia="黑体" w:hAnsi="黑体" w:hint="eastAsia"/>
          <w:sz w:val="34"/>
          <w:szCs w:val="34"/>
        </w:rPr>
        <w:t>三、项目资金使用及管理情况</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（一）项目资金（包括财政资金、自筹资金等）安排落实，总投入等情况分析。</w:t>
      </w:r>
    </w:p>
    <w:p w:rsidR="00752B21" w:rsidRPr="000664A1" w:rsidRDefault="00752B21" w:rsidP="000664A1">
      <w:pPr>
        <w:ind w:firstLineChars="200" w:firstLine="640"/>
        <w:rPr>
          <w:rFonts w:ascii="仿宋" w:eastAsia="仿宋" w:hAnsi="仿宋"/>
          <w:bCs/>
          <w:sz w:val="32"/>
          <w:szCs w:val="32"/>
        </w:rPr>
      </w:pPr>
      <w:r w:rsidRPr="00CE2FC1">
        <w:rPr>
          <w:rFonts w:ascii="仿宋" w:eastAsia="仿宋" w:hAnsi="仿宋" w:hint="eastAsia"/>
          <w:bCs/>
          <w:sz w:val="32"/>
          <w:szCs w:val="32"/>
        </w:rPr>
        <w:t>大厅办公经费项目合计34万元主要用于大厅办公经费支出及维修。</w:t>
      </w:r>
      <w:r w:rsidR="000664A1" w:rsidRPr="00CE2FC1">
        <w:rPr>
          <w:rFonts w:ascii="仿宋" w:eastAsia="仿宋" w:hAnsi="仿宋" w:hint="eastAsia"/>
          <w:bCs/>
          <w:sz w:val="32"/>
          <w:szCs w:val="32"/>
        </w:rPr>
        <w:t>为积极推进行政审批制度改革，</w:t>
      </w:r>
      <w:r w:rsidR="000664A1">
        <w:rPr>
          <w:rFonts w:ascii="仿宋" w:eastAsia="仿宋" w:hAnsi="仿宋" w:hint="eastAsia"/>
          <w:bCs/>
          <w:sz w:val="32"/>
          <w:szCs w:val="32"/>
        </w:rPr>
        <w:t>加快我市营商环境建设，</w:t>
      </w:r>
      <w:r w:rsidR="000664A1" w:rsidRPr="00CE2FC1">
        <w:rPr>
          <w:rFonts w:ascii="仿宋" w:eastAsia="仿宋" w:hAnsi="仿宋" w:hint="eastAsia"/>
          <w:bCs/>
          <w:sz w:val="32"/>
          <w:szCs w:val="32"/>
        </w:rPr>
        <w:t>为我市人民群众提供优质高效便捷</w:t>
      </w:r>
      <w:r w:rsidR="000664A1">
        <w:rPr>
          <w:rFonts w:ascii="仿宋" w:eastAsia="仿宋" w:hAnsi="仿宋" w:hint="eastAsia"/>
          <w:bCs/>
          <w:sz w:val="32"/>
          <w:szCs w:val="32"/>
        </w:rPr>
        <w:t>政务</w:t>
      </w:r>
      <w:r w:rsidR="000664A1" w:rsidRPr="00CE2FC1">
        <w:rPr>
          <w:rFonts w:ascii="仿宋" w:eastAsia="仿宋" w:hAnsi="仿宋" w:hint="eastAsia"/>
          <w:bCs/>
          <w:sz w:val="32"/>
          <w:szCs w:val="32"/>
        </w:rPr>
        <w:t>服务，保障庄河市营商环境建设局职责</w:t>
      </w:r>
      <w:r w:rsidR="000664A1">
        <w:rPr>
          <w:rFonts w:ascii="仿宋" w:eastAsia="仿宋" w:hAnsi="仿宋" w:hint="eastAsia"/>
          <w:bCs/>
          <w:sz w:val="32"/>
          <w:szCs w:val="32"/>
        </w:rPr>
        <w:t>高效平稳</w:t>
      </w:r>
      <w:r w:rsidR="000664A1" w:rsidRPr="00CE2FC1">
        <w:rPr>
          <w:rFonts w:ascii="仿宋" w:eastAsia="仿宋" w:hAnsi="仿宋" w:hint="eastAsia"/>
          <w:bCs/>
          <w:sz w:val="32"/>
          <w:szCs w:val="32"/>
        </w:rPr>
        <w:t>履行</w:t>
      </w:r>
      <w:r w:rsidR="000664A1">
        <w:rPr>
          <w:rFonts w:ascii="仿宋" w:eastAsia="仿宋" w:hAnsi="仿宋" w:hint="eastAsia"/>
          <w:bCs/>
          <w:sz w:val="32"/>
          <w:szCs w:val="32"/>
        </w:rPr>
        <w:t>，</w:t>
      </w:r>
      <w:r w:rsidR="000664A1" w:rsidRPr="00CE2FC1">
        <w:rPr>
          <w:rFonts w:ascii="仿宋" w:eastAsia="仿宋" w:hAnsi="仿宋" w:hint="eastAsia"/>
          <w:bCs/>
          <w:sz w:val="32"/>
          <w:szCs w:val="32"/>
        </w:rPr>
        <w:t>设定大厅办公经费指标。</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（二）项目资金（主要是指财政资金）实际使用情况分析。</w:t>
      </w:r>
    </w:p>
    <w:p w:rsidR="000664A1" w:rsidRPr="00104298" w:rsidRDefault="000664A1" w:rsidP="00104298">
      <w:pPr>
        <w:spacing w:line="600" w:lineRule="exact"/>
        <w:ind w:firstLineChars="200" w:firstLine="680"/>
        <w:rPr>
          <w:rFonts w:ascii="仿宋" w:eastAsia="仿宋" w:hAnsi="仿宋"/>
          <w:sz w:val="34"/>
          <w:szCs w:val="34"/>
        </w:rPr>
      </w:pPr>
      <w:r>
        <w:rPr>
          <w:rFonts w:ascii="仿宋" w:eastAsia="仿宋" w:hAnsi="仿宋" w:hint="eastAsia"/>
          <w:sz w:val="34"/>
          <w:szCs w:val="34"/>
        </w:rPr>
        <w:t>大厅办公经费8万元，大厅维修经费26万元。</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（三）项目资金管理情况（包括管理制度、办法的制订及执行情况）分析。</w:t>
      </w:r>
    </w:p>
    <w:p w:rsidR="000664A1" w:rsidRPr="000664A1" w:rsidRDefault="000664A1" w:rsidP="000664A1">
      <w:pPr>
        <w:ind w:firstLineChars="200" w:firstLine="640"/>
        <w:rPr>
          <w:rFonts w:ascii="仿宋" w:eastAsia="仿宋" w:hAnsi="仿宋"/>
          <w:bCs/>
          <w:sz w:val="32"/>
          <w:szCs w:val="32"/>
        </w:rPr>
      </w:pPr>
      <w:r>
        <w:rPr>
          <w:rFonts w:ascii="仿宋" w:eastAsia="仿宋" w:hAnsi="仿宋" w:hint="eastAsia"/>
          <w:bCs/>
          <w:sz w:val="32"/>
          <w:szCs w:val="32"/>
        </w:rPr>
        <w:t>为保证合理合</w:t>
      </w:r>
      <w:proofErr w:type="gramStart"/>
      <w:r>
        <w:rPr>
          <w:rFonts w:ascii="仿宋" w:eastAsia="仿宋" w:hAnsi="仿宋" w:hint="eastAsia"/>
          <w:bCs/>
          <w:sz w:val="32"/>
          <w:szCs w:val="32"/>
        </w:rPr>
        <w:t>规</w:t>
      </w:r>
      <w:proofErr w:type="gramEnd"/>
      <w:r>
        <w:rPr>
          <w:rFonts w:ascii="仿宋" w:eastAsia="仿宋" w:hAnsi="仿宋" w:hint="eastAsia"/>
          <w:bCs/>
          <w:sz w:val="32"/>
          <w:szCs w:val="32"/>
        </w:rPr>
        <w:t>使用大厅办公经费，我局加强经费管理一是严格按照资金用途保障专款专用；二是严格按预算列支，无超标准、超规模、超范围列支；三是加强内控和审计管理，保障资金落实到位。</w:t>
      </w:r>
    </w:p>
    <w:p w:rsidR="00104298" w:rsidRPr="00104298" w:rsidRDefault="00104298" w:rsidP="00104298">
      <w:pPr>
        <w:spacing w:line="600" w:lineRule="exact"/>
        <w:ind w:firstLineChars="200" w:firstLine="680"/>
        <w:rPr>
          <w:rFonts w:ascii="黑体" w:eastAsia="黑体" w:hAnsi="黑体"/>
          <w:sz w:val="34"/>
          <w:szCs w:val="34"/>
        </w:rPr>
      </w:pPr>
      <w:r w:rsidRPr="00104298">
        <w:rPr>
          <w:rFonts w:ascii="黑体" w:eastAsia="黑体" w:hAnsi="黑体" w:hint="eastAsia"/>
          <w:sz w:val="34"/>
          <w:szCs w:val="34"/>
        </w:rPr>
        <w:t>四、项目组织实施情况</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（一）项目组织</w:t>
      </w:r>
      <w:r w:rsidR="000664A1">
        <w:rPr>
          <w:rFonts w:ascii="仿宋" w:eastAsia="仿宋" w:hAnsi="仿宋" w:hint="eastAsia"/>
          <w:sz w:val="34"/>
          <w:szCs w:val="34"/>
        </w:rPr>
        <w:t>、管理</w:t>
      </w:r>
      <w:r w:rsidRPr="00104298">
        <w:rPr>
          <w:rFonts w:ascii="仿宋" w:eastAsia="仿宋" w:hAnsi="仿宋" w:hint="eastAsia"/>
          <w:sz w:val="34"/>
          <w:szCs w:val="34"/>
        </w:rPr>
        <w:t>情况（包括项目招投标、调</w:t>
      </w:r>
      <w:r w:rsidRPr="00104298">
        <w:rPr>
          <w:rFonts w:ascii="仿宋" w:eastAsia="仿宋" w:hAnsi="仿宋" w:hint="eastAsia"/>
          <w:sz w:val="34"/>
          <w:szCs w:val="34"/>
        </w:rPr>
        <w:lastRenderedPageBreak/>
        <w:t>整情况、完成验收等）分析。</w:t>
      </w:r>
    </w:p>
    <w:p w:rsidR="000664A1" w:rsidRDefault="000664A1" w:rsidP="000664A1">
      <w:pPr>
        <w:spacing w:line="600" w:lineRule="exact"/>
        <w:ind w:firstLineChars="200" w:firstLine="640"/>
        <w:rPr>
          <w:rFonts w:ascii="仿宋" w:eastAsia="仿宋" w:hAnsi="仿宋"/>
          <w:bCs/>
          <w:sz w:val="32"/>
          <w:szCs w:val="32"/>
        </w:rPr>
      </w:pPr>
      <w:r w:rsidRPr="00CE2FC1">
        <w:rPr>
          <w:rFonts w:ascii="仿宋" w:eastAsia="仿宋" w:hAnsi="仿宋" w:hint="eastAsia"/>
          <w:bCs/>
          <w:sz w:val="32"/>
          <w:szCs w:val="32"/>
        </w:rPr>
        <w:t>为保证运行规范，项目初始严格采购程序，</w:t>
      </w:r>
      <w:r w:rsidR="00291B1F">
        <w:rPr>
          <w:rFonts w:ascii="仿宋" w:eastAsia="仿宋" w:hAnsi="仿宋" w:hint="eastAsia"/>
          <w:bCs/>
          <w:sz w:val="32"/>
          <w:szCs w:val="32"/>
        </w:rPr>
        <w:t>采用</w:t>
      </w:r>
      <w:r w:rsidRPr="00CE2FC1">
        <w:rPr>
          <w:rFonts w:ascii="仿宋" w:eastAsia="仿宋" w:hAnsi="仿宋" w:hint="eastAsia"/>
          <w:bCs/>
          <w:sz w:val="32"/>
          <w:szCs w:val="32"/>
        </w:rPr>
        <w:t>三家议价，公示，事中管理</w:t>
      </w:r>
      <w:r>
        <w:rPr>
          <w:rFonts w:ascii="仿宋" w:eastAsia="仿宋" w:hAnsi="仿宋" w:hint="eastAsia"/>
          <w:bCs/>
          <w:sz w:val="32"/>
          <w:szCs w:val="32"/>
        </w:rPr>
        <w:t>，安全保证</w:t>
      </w:r>
      <w:r w:rsidRPr="00CE2FC1">
        <w:rPr>
          <w:rFonts w:ascii="仿宋" w:eastAsia="仿宋" w:hAnsi="仿宋" w:hint="eastAsia"/>
          <w:bCs/>
          <w:sz w:val="32"/>
          <w:szCs w:val="32"/>
        </w:rPr>
        <w:t>，调整，</w:t>
      </w:r>
      <w:r>
        <w:rPr>
          <w:rFonts w:ascii="仿宋" w:eastAsia="仿宋" w:hAnsi="仿宋" w:hint="eastAsia"/>
          <w:bCs/>
          <w:sz w:val="32"/>
          <w:szCs w:val="32"/>
        </w:rPr>
        <w:t>事后</w:t>
      </w:r>
      <w:r w:rsidRPr="00CE2FC1">
        <w:rPr>
          <w:rFonts w:ascii="仿宋" w:eastAsia="仿宋" w:hAnsi="仿宋" w:hint="eastAsia"/>
          <w:bCs/>
          <w:sz w:val="32"/>
          <w:szCs w:val="32"/>
        </w:rPr>
        <w:t>组织验收</w:t>
      </w:r>
      <w:r w:rsidR="00291B1F">
        <w:rPr>
          <w:rFonts w:ascii="仿宋" w:eastAsia="仿宋" w:hAnsi="仿宋" w:hint="eastAsia"/>
          <w:bCs/>
          <w:sz w:val="32"/>
          <w:szCs w:val="32"/>
        </w:rPr>
        <w:t>等</w:t>
      </w:r>
      <w:r w:rsidRPr="00CE2FC1">
        <w:rPr>
          <w:rFonts w:ascii="仿宋" w:eastAsia="仿宋" w:hAnsi="仿宋" w:hint="eastAsia"/>
          <w:bCs/>
          <w:sz w:val="32"/>
          <w:szCs w:val="32"/>
        </w:rPr>
        <w:t>。</w:t>
      </w:r>
    </w:p>
    <w:p w:rsidR="000664A1" w:rsidRPr="000664A1" w:rsidRDefault="000664A1" w:rsidP="00104298">
      <w:pPr>
        <w:spacing w:line="600" w:lineRule="exact"/>
        <w:ind w:firstLineChars="200" w:firstLine="680"/>
        <w:rPr>
          <w:rFonts w:ascii="仿宋" w:eastAsia="仿宋" w:hAnsi="仿宋"/>
          <w:sz w:val="34"/>
          <w:szCs w:val="34"/>
        </w:rPr>
      </w:pPr>
    </w:p>
    <w:p w:rsidR="00104298" w:rsidRPr="00104298" w:rsidRDefault="00104298" w:rsidP="00104298">
      <w:pPr>
        <w:spacing w:line="600" w:lineRule="exact"/>
        <w:ind w:firstLineChars="200" w:firstLine="680"/>
        <w:rPr>
          <w:rFonts w:ascii="黑体" w:eastAsia="黑体" w:hAnsi="黑体"/>
          <w:sz w:val="34"/>
          <w:szCs w:val="34"/>
        </w:rPr>
      </w:pPr>
      <w:r w:rsidRPr="00104298">
        <w:rPr>
          <w:rFonts w:ascii="黑体" w:eastAsia="黑体" w:hAnsi="黑体" w:hint="eastAsia"/>
          <w:sz w:val="34"/>
          <w:szCs w:val="34"/>
        </w:rPr>
        <w:t>五、项目绩效情况</w:t>
      </w:r>
    </w:p>
    <w:p w:rsidR="00752B21" w:rsidRPr="00CE2FC1" w:rsidRDefault="00104298" w:rsidP="00752B21">
      <w:pPr>
        <w:ind w:firstLineChars="200" w:firstLine="680"/>
        <w:rPr>
          <w:rFonts w:ascii="仿宋" w:eastAsia="仿宋" w:hAnsi="仿宋"/>
          <w:bCs/>
          <w:sz w:val="32"/>
          <w:szCs w:val="32"/>
        </w:rPr>
      </w:pPr>
      <w:r w:rsidRPr="00104298">
        <w:rPr>
          <w:rFonts w:ascii="仿宋" w:eastAsia="仿宋" w:hAnsi="仿宋" w:hint="eastAsia"/>
          <w:sz w:val="34"/>
          <w:szCs w:val="34"/>
        </w:rPr>
        <w:t>（一）项目绩效目标完成情况分析。</w:t>
      </w:r>
      <w:r w:rsidR="00752B21">
        <w:rPr>
          <w:rFonts w:ascii="仿宋" w:eastAsia="仿宋" w:hAnsi="仿宋" w:hint="eastAsia"/>
          <w:bCs/>
          <w:sz w:val="32"/>
          <w:szCs w:val="32"/>
        </w:rPr>
        <w:t>大厅办公经费是</w:t>
      </w:r>
      <w:r w:rsidR="00752B21" w:rsidRPr="00CE2FC1">
        <w:rPr>
          <w:rFonts w:ascii="仿宋" w:eastAsia="仿宋" w:hAnsi="仿宋" w:hint="eastAsia"/>
          <w:bCs/>
          <w:sz w:val="32"/>
          <w:szCs w:val="32"/>
        </w:rPr>
        <w:t>庄河市营商环境建设局大厅日常运行</w:t>
      </w:r>
      <w:r w:rsidR="00752B21">
        <w:rPr>
          <w:rFonts w:ascii="仿宋" w:eastAsia="仿宋" w:hAnsi="仿宋" w:hint="eastAsia"/>
          <w:bCs/>
          <w:sz w:val="32"/>
          <w:szCs w:val="32"/>
        </w:rPr>
        <w:t>的</w:t>
      </w:r>
      <w:r w:rsidR="00752B21" w:rsidRPr="00CE2FC1">
        <w:rPr>
          <w:rFonts w:ascii="仿宋" w:eastAsia="仿宋" w:hAnsi="仿宋" w:hint="eastAsia"/>
          <w:bCs/>
          <w:sz w:val="32"/>
          <w:szCs w:val="32"/>
        </w:rPr>
        <w:t>保障</w:t>
      </w:r>
      <w:r w:rsidR="00752B21">
        <w:rPr>
          <w:rFonts w:ascii="仿宋" w:eastAsia="仿宋" w:hAnsi="仿宋" w:hint="eastAsia"/>
          <w:bCs/>
          <w:sz w:val="32"/>
          <w:szCs w:val="32"/>
        </w:rPr>
        <w:t>；</w:t>
      </w:r>
      <w:r w:rsidR="00752B21" w:rsidRPr="00CE2FC1">
        <w:rPr>
          <w:rFonts w:ascii="仿宋" w:eastAsia="仿宋" w:hAnsi="仿宋" w:hint="eastAsia"/>
          <w:bCs/>
          <w:sz w:val="32"/>
          <w:szCs w:val="32"/>
        </w:rPr>
        <w:t>为庄河市民提供优良的办事环境，规范的运行模式，齐全的功能配备</w:t>
      </w:r>
      <w:r w:rsidR="00752B21">
        <w:rPr>
          <w:rFonts w:ascii="仿宋" w:eastAsia="仿宋" w:hAnsi="仿宋" w:hint="eastAsia"/>
          <w:bCs/>
          <w:sz w:val="32"/>
          <w:szCs w:val="32"/>
        </w:rPr>
        <w:t>提供有力支撑。我局加强</w:t>
      </w:r>
      <w:r w:rsidR="00752B21" w:rsidRPr="00CE2FC1">
        <w:rPr>
          <w:rFonts w:ascii="仿宋" w:eastAsia="仿宋" w:hAnsi="仿宋" w:hint="eastAsia"/>
          <w:bCs/>
          <w:sz w:val="32"/>
          <w:szCs w:val="32"/>
        </w:rPr>
        <w:t>科学的</w:t>
      </w:r>
      <w:r w:rsidR="00752B21">
        <w:rPr>
          <w:rFonts w:ascii="仿宋" w:eastAsia="仿宋" w:hAnsi="仿宋" w:hint="eastAsia"/>
          <w:bCs/>
          <w:sz w:val="32"/>
          <w:szCs w:val="32"/>
        </w:rPr>
        <w:t>经费</w:t>
      </w:r>
      <w:r w:rsidR="00752B21" w:rsidRPr="00CE2FC1">
        <w:rPr>
          <w:rFonts w:ascii="仿宋" w:eastAsia="仿宋" w:hAnsi="仿宋" w:hint="eastAsia"/>
          <w:bCs/>
          <w:sz w:val="32"/>
          <w:szCs w:val="32"/>
        </w:rPr>
        <w:t>管理，真正让专项经费用在实处，保证经费使用的及时性、准确性。</w:t>
      </w:r>
    </w:p>
    <w:p w:rsidR="00104298" w:rsidRPr="00893AD1" w:rsidRDefault="00752B21" w:rsidP="00893AD1">
      <w:pPr>
        <w:ind w:firstLineChars="200" w:firstLine="680"/>
        <w:rPr>
          <w:rFonts w:ascii="仿宋" w:eastAsia="仿宋" w:hAnsi="仿宋"/>
          <w:bCs/>
          <w:sz w:val="32"/>
          <w:szCs w:val="32"/>
        </w:rPr>
      </w:pPr>
      <w:r>
        <w:rPr>
          <w:rFonts w:ascii="仿宋" w:eastAsia="仿宋" w:hAnsi="仿宋" w:hint="eastAsia"/>
          <w:sz w:val="34"/>
          <w:szCs w:val="34"/>
        </w:rPr>
        <w:t>该项目经费用于大厅相关建设后，有效缓解大厅建设费用及大厅日常办公经费的不足，改善工作环境，提高工作效率，</w:t>
      </w:r>
      <w:r>
        <w:rPr>
          <w:rFonts w:ascii="仿宋" w:eastAsia="仿宋" w:hAnsi="仿宋" w:hint="eastAsia"/>
          <w:bCs/>
          <w:sz w:val="32"/>
          <w:szCs w:val="32"/>
        </w:rPr>
        <w:t>在</w:t>
      </w:r>
      <w:r w:rsidRPr="00CE2FC1">
        <w:rPr>
          <w:rFonts w:ascii="仿宋" w:eastAsia="仿宋" w:hAnsi="仿宋" w:hint="eastAsia"/>
          <w:bCs/>
          <w:sz w:val="32"/>
          <w:szCs w:val="32"/>
        </w:rPr>
        <w:t>该项目资金的支持下，庄河市营商环境建设实现高效平稳运行，并保障推进“一网、一门、一次”改革步伐，切实升级服务模式，进一步创新“店小二”服务方式，全力营造“六最”营商环境，全力打造“亲”“请”型营商环境。</w:t>
      </w:r>
    </w:p>
    <w:p w:rsidR="00104298" w:rsidRP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六、其他需要说明的问题</w:t>
      </w:r>
    </w:p>
    <w:p w:rsidR="00104298" w:rsidRDefault="00104298" w:rsidP="00104298">
      <w:pPr>
        <w:spacing w:line="600" w:lineRule="exact"/>
        <w:ind w:firstLineChars="200" w:firstLine="680"/>
        <w:rPr>
          <w:rFonts w:ascii="仿宋" w:eastAsia="仿宋" w:hAnsi="仿宋"/>
          <w:sz w:val="34"/>
          <w:szCs w:val="34"/>
        </w:rPr>
      </w:pPr>
      <w:r w:rsidRPr="00104298">
        <w:rPr>
          <w:rFonts w:ascii="仿宋" w:eastAsia="仿宋" w:hAnsi="仿宋" w:hint="eastAsia"/>
          <w:sz w:val="34"/>
          <w:szCs w:val="34"/>
        </w:rPr>
        <w:t>（一）后续工作计划。</w:t>
      </w:r>
    </w:p>
    <w:p w:rsidR="00811F65" w:rsidRDefault="00811F65" w:rsidP="00104298">
      <w:pPr>
        <w:spacing w:line="600" w:lineRule="exact"/>
        <w:ind w:firstLineChars="200" w:firstLine="680"/>
        <w:rPr>
          <w:rFonts w:ascii="仿宋" w:eastAsia="仿宋" w:hAnsi="仿宋"/>
          <w:sz w:val="34"/>
          <w:szCs w:val="34"/>
        </w:rPr>
      </w:pPr>
      <w:r>
        <w:rPr>
          <w:rFonts w:ascii="仿宋" w:eastAsia="仿宋" w:hAnsi="仿宋" w:hint="eastAsia"/>
          <w:sz w:val="34"/>
          <w:szCs w:val="34"/>
        </w:rPr>
        <w:t>按照年初预算及资金用途科学经费管理，保障专款专用，不超标准，超规模、超范围列支经费</w:t>
      </w:r>
      <w:r w:rsidR="00291B1F">
        <w:rPr>
          <w:rFonts w:ascii="仿宋" w:eastAsia="仿宋" w:hAnsi="仿宋" w:hint="eastAsia"/>
          <w:sz w:val="34"/>
          <w:szCs w:val="34"/>
        </w:rPr>
        <w:t>。</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lastRenderedPageBreak/>
        <w:t>（</w:t>
      </w:r>
      <w:r>
        <w:rPr>
          <w:rFonts w:ascii="仿宋" w:eastAsia="仿宋" w:hAnsi="仿宋" w:hint="eastAsia"/>
          <w:bCs/>
          <w:sz w:val="32"/>
          <w:szCs w:val="32"/>
        </w:rPr>
        <w:t>二</w:t>
      </w:r>
      <w:r w:rsidRPr="00CE2FC1">
        <w:rPr>
          <w:rFonts w:ascii="仿宋" w:eastAsia="仿宋" w:hAnsi="仿宋" w:hint="eastAsia"/>
          <w:bCs/>
          <w:sz w:val="32"/>
          <w:szCs w:val="32"/>
        </w:rPr>
        <w:t>）影响绩效目标实现的主要困难和问题。</w:t>
      </w:r>
    </w:p>
    <w:p w:rsidR="00291B1F" w:rsidRPr="00CE2FC1" w:rsidRDefault="00893AD1" w:rsidP="00893AD1">
      <w:pPr>
        <w:ind w:firstLineChars="200" w:firstLine="640"/>
        <w:rPr>
          <w:rFonts w:ascii="仿宋" w:eastAsia="仿宋" w:hAnsi="仿宋"/>
          <w:bCs/>
          <w:sz w:val="32"/>
          <w:szCs w:val="32"/>
        </w:rPr>
      </w:pPr>
      <w:r>
        <w:rPr>
          <w:rFonts w:ascii="仿宋" w:eastAsia="仿宋" w:hAnsi="仿宋" w:hint="eastAsia"/>
          <w:bCs/>
          <w:sz w:val="32"/>
          <w:szCs w:val="32"/>
        </w:rPr>
        <w:t>一是</w:t>
      </w:r>
      <w:r w:rsidR="00291B1F">
        <w:rPr>
          <w:rFonts w:ascii="仿宋" w:eastAsia="仿宋" w:hAnsi="仿宋" w:hint="eastAsia"/>
          <w:bCs/>
          <w:sz w:val="32"/>
          <w:szCs w:val="32"/>
        </w:rPr>
        <w:t>绩效管理</w:t>
      </w:r>
      <w:r w:rsidR="00291B1F" w:rsidRPr="00CE2FC1">
        <w:rPr>
          <w:rFonts w:ascii="仿宋" w:eastAsia="仿宋" w:hAnsi="仿宋" w:hint="eastAsia"/>
          <w:bCs/>
          <w:sz w:val="32"/>
          <w:szCs w:val="32"/>
        </w:rPr>
        <w:t>思想认识需进一步深化；</w:t>
      </w:r>
      <w:r>
        <w:rPr>
          <w:rFonts w:ascii="仿宋" w:eastAsia="仿宋" w:hAnsi="仿宋" w:hint="eastAsia"/>
          <w:bCs/>
          <w:sz w:val="32"/>
          <w:szCs w:val="32"/>
        </w:rPr>
        <w:t>很多单位对绩效认识不高，不能真正认识绩效考核的真正目的和意义；二是</w:t>
      </w:r>
      <w:r w:rsidR="00291B1F" w:rsidRPr="00CE2FC1">
        <w:rPr>
          <w:rFonts w:ascii="仿宋" w:eastAsia="仿宋" w:hAnsi="仿宋" w:hint="eastAsia"/>
          <w:bCs/>
          <w:sz w:val="32"/>
          <w:szCs w:val="32"/>
        </w:rPr>
        <w:t>绩效指标设计不完善；</w:t>
      </w:r>
      <w:r>
        <w:rPr>
          <w:rFonts w:ascii="仿宋" w:eastAsia="仿宋" w:hAnsi="仿宋" w:hint="eastAsia"/>
          <w:bCs/>
          <w:sz w:val="32"/>
          <w:szCs w:val="32"/>
        </w:rPr>
        <w:t>与实际相脱节，达不到考核的预期目标；三是</w:t>
      </w:r>
      <w:r w:rsidR="00291B1F" w:rsidRPr="00CE2FC1">
        <w:rPr>
          <w:rFonts w:ascii="仿宋" w:eastAsia="仿宋" w:hAnsi="仿宋" w:hint="eastAsia"/>
          <w:bCs/>
          <w:sz w:val="32"/>
          <w:szCs w:val="32"/>
        </w:rPr>
        <w:t>绩效管理方式和手段有待加强；</w:t>
      </w:r>
      <w:r>
        <w:rPr>
          <w:rFonts w:ascii="仿宋" w:eastAsia="仿宋" w:hAnsi="仿宋" w:hint="eastAsia"/>
          <w:bCs/>
          <w:sz w:val="32"/>
          <w:szCs w:val="32"/>
        </w:rPr>
        <w:t>四是绩效考核人员综合素质亟待加强；五是考核过程缺乏公开，六是绩效管理步骤不完善。</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w:t>
      </w:r>
      <w:r>
        <w:rPr>
          <w:rFonts w:ascii="仿宋" w:eastAsia="仿宋" w:hAnsi="仿宋" w:hint="eastAsia"/>
          <w:bCs/>
          <w:sz w:val="32"/>
          <w:szCs w:val="32"/>
        </w:rPr>
        <w:t>三</w:t>
      </w:r>
      <w:r w:rsidRPr="00CE2FC1">
        <w:rPr>
          <w:rFonts w:ascii="仿宋" w:eastAsia="仿宋" w:hAnsi="仿宋" w:hint="eastAsia"/>
          <w:bCs/>
          <w:sz w:val="32"/>
          <w:szCs w:val="32"/>
        </w:rPr>
        <w:t>）改进保障措施或调整建议。</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1、强化宣传，明确目标；</w:t>
      </w:r>
      <w:r w:rsidR="00893AD1">
        <w:rPr>
          <w:rFonts w:ascii="仿宋" w:eastAsia="仿宋" w:hAnsi="仿宋" w:hint="eastAsia"/>
          <w:bCs/>
          <w:sz w:val="32"/>
          <w:szCs w:val="32"/>
        </w:rPr>
        <w:t>树立科学的绩效观。</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2、</w:t>
      </w:r>
      <w:r w:rsidR="00893AD1">
        <w:rPr>
          <w:rFonts w:ascii="仿宋" w:eastAsia="仿宋" w:hAnsi="仿宋" w:hint="eastAsia"/>
          <w:bCs/>
          <w:sz w:val="32"/>
          <w:szCs w:val="32"/>
        </w:rPr>
        <w:t>完善绩效管理步骤，在实际操作中对绩效计划、绩效考核、绩效反馈等环节不断完善。</w:t>
      </w:r>
    </w:p>
    <w:p w:rsidR="00291B1F" w:rsidRPr="00CE2FC1" w:rsidRDefault="00291B1F" w:rsidP="00893AD1">
      <w:pPr>
        <w:ind w:firstLineChars="200" w:firstLine="640"/>
        <w:rPr>
          <w:rFonts w:ascii="仿宋" w:eastAsia="仿宋" w:hAnsi="仿宋"/>
          <w:bCs/>
          <w:sz w:val="32"/>
          <w:szCs w:val="32"/>
        </w:rPr>
      </w:pPr>
      <w:r w:rsidRPr="00CE2FC1">
        <w:rPr>
          <w:rFonts w:ascii="仿宋" w:eastAsia="仿宋" w:hAnsi="仿宋" w:hint="eastAsia"/>
          <w:bCs/>
          <w:sz w:val="32"/>
          <w:szCs w:val="32"/>
        </w:rPr>
        <w:t>3、</w:t>
      </w:r>
      <w:r w:rsidR="00893AD1">
        <w:rPr>
          <w:rFonts w:ascii="仿宋" w:eastAsia="仿宋" w:hAnsi="仿宋" w:hint="eastAsia"/>
          <w:bCs/>
          <w:sz w:val="32"/>
          <w:szCs w:val="32"/>
        </w:rPr>
        <w:t>综合运用绩效管理结果，推动绩效管理，提高核心力、凝聚力。</w:t>
      </w:r>
    </w:p>
    <w:p w:rsidR="00291B1F" w:rsidRPr="00CE2FC1" w:rsidRDefault="00291B1F" w:rsidP="00291B1F">
      <w:pPr>
        <w:ind w:firstLineChars="200" w:firstLine="640"/>
        <w:rPr>
          <w:rFonts w:ascii="仿宋" w:eastAsia="仿宋" w:hAnsi="仿宋"/>
          <w:bCs/>
          <w:sz w:val="32"/>
          <w:szCs w:val="32"/>
        </w:rPr>
      </w:pPr>
      <w:r w:rsidRPr="00CE2FC1">
        <w:rPr>
          <w:rFonts w:ascii="仿宋" w:eastAsia="仿宋" w:hAnsi="仿宋" w:hint="eastAsia"/>
          <w:bCs/>
          <w:sz w:val="32"/>
          <w:szCs w:val="32"/>
        </w:rPr>
        <w:t>（三）其他需要说明的情况。</w:t>
      </w:r>
    </w:p>
    <w:p w:rsidR="00291B1F" w:rsidRPr="00CE2FC1" w:rsidRDefault="00291B1F" w:rsidP="00291B1F">
      <w:pPr>
        <w:ind w:firstLineChars="200" w:firstLine="640"/>
        <w:rPr>
          <w:rFonts w:ascii="仿宋" w:eastAsia="仿宋" w:hAnsi="仿宋"/>
          <w:sz w:val="32"/>
          <w:szCs w:val="32"/>
        </w:rPr>
      </w:pPr>
      <w:r w:rsidRPr="00CE2FC1">
        <w:rPr>
          <w:rFonts w:ascii="仿宋" w:eastAsia="仿宋" w:hAnsi="仿宋" w:hint="eastAsia"/>
          <w:sz w:val="32"/>
          <w:szCs w:val="32"/>
        </w:rPr>
        <w:t>加强审计监督，加强绩效管理培训，不断摸索，不断前进。</w:t>
      </w:r>
    </w:p>
    <w:p w:rsidR="00104298" w:rsidRPr="00104298" w:rsidRDefault="00104298" w:rsidP="00104298">
      <w:pPr>
        <w:spacing w:line="600" w:lineRule="exact"/>
        <w:ind w:firstLineChars="200" w:firstLine="680"/>
        <w:rPr>
          <w:rFonts w:ascii="仿宋" w:eastAsia="仿宋" w:hAnsi="仿宋"/>
          <w:sz w:val="34"/>
          <w:szCs w:val="34"/>
        </w:rPr>
      </w:pPr>
    </w:p>
    <w:sectPr w:rsidR="00104298" w:rsidRPr="00104298" w:rsidSect="00104298">
      <w:footerReference w:type="default" r:id="rId6"/>
      <w:pgSz w:w="11906" w:h="16838"/>
      <w:pgMar w:top="1871" w:right="1797" w:bottom="187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82F" w:rsidRDefault="00C6782F" w:rsidP="003F2588">
      <w:r>
        <w:separator/>
      </w:r>
    </w:p>
  </w:endnote>
  <w:endnote w:type="continuationSeparator" w:id="0">
    <w:p w:rsidR="00C6782F" w:rsidRDefault="00C6782F" w:rsidP="003F25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65085"/>
      <w:docPartObj>
        <w:docPartGallery w:val="Page Numbers (Bottom of Page)"/>
        <w:docPartUnique/>
      </w:docPartObj>
    </w:sdtPr>
    <w:sdtContent>
      <w:p w:rsidR="00E134A0" w:rsidRDefault="00E134A0">
        <w:pPr>
          <w:pStyle w:val="a5"/>
          <w:jc w:val="center"/>
        </w:pPr>
        <w:fldSimple w:instr=" PAGE   \* MERGEFORMAT ">
          <w:r w:rsidRPr="00E134A0">
            <w:rPr>
              <w:noProof/>
              <w:lang w:val="zh-CN"/>
            </w:rPr>
            <w:t>5</w:t>
          </w:r>
        </w:fldSimple>
      </w:p>
    </w:sdtContent>
  </w:sdt>
  <w:p w:rsidR="00E134A0" w:rsidRDefault="00E134A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82F" w:rsidRDefault="00C6782F" w:rsidP="003F2588">
      <w:r>
        <w:separator/>
      </w:r>
    </w:p>
  </w:footnote>
  <w:footnote w:type="continuationSeparator" w:id="0">
    <w:p w:rsidR="00C6782F" w:rsidRDefault="00C6782F" w:rsidP="003F25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4298"/>
    <w:rsid w:val="000664A1"/>
    <w:rsid w:val="00104298"/>
    <w:rsid w:val="00154BEA"/>
    <w:rsid w:val="00291B1F"/>
    <w:rsid w:val="003F2588"/>
    <w:rsid w:val="0054293F"/>
    <w:rsid w:val="005F0D4D"/>
    <w:rsid w:val="00752B21"/>
    <w:rsid w:val="00811F65"/>
    <w:rsid w:val="00893AD1"/>
    <w:rsid w:val="00A04E8B"/>
    <w:rsid w:val="00BB4FA5"/>
    <w:rsid w:val="00C46B43"/>
    <w:rsid w:val="00C6782F"/>
    <w:rsid w:val="00E134A0"/>
    <w:rsid w:val="00E4069A"/>
    <w:rsid w:val="00F404D6"/>
    <w:rsid w:val="00FB4D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B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4298"/>
    <w:pPr>
      <w:ind w:firstLineChars="200" w:firstLine="420"/>
    </w:pPr>
  </w:style>
  <w:style w:type="paragraph" w:styleId="a4">
    <w:name w:val="header"/>
    <w:basedOn w:val="a"/>
    <w:link w:val="Char"/>
    <w:uiPriority w:val="99"/>
    <w:semiHidden/>
    <w:unhideWhenUsed/>
    <w:rsid w:val="003F25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F2588"/>
    <w:rPr>
      <w:sz w:val="18"/>
      <w:szCs w:val="18"/>
    </w:rPr>
  </w:style>
  <w:style w:type="paragraph" w:styleId="a5">
    <w:name w:val="footer"/>
    <w:basedOn w:val="a"/>
    <w:link w:val="Char0"/>
    <w:uiPriority w:val="99"/>
    <w:unhideWhenUsed/>
    <w:rsid w:val="003F2588"/>
    <w:pPr>
      <w:tabs>
        <w:tab w:val="center" w:pos="4153"/>
        <w:tab w:val="right" w:pos="8306"/>
      </w:tabs>
      <w:snapToGrid w:val="0"/>
      <w:jc w:val="left"/>
    </w:pPr>
    <w:rPr>
      <w:sz w:val="18"/>
      <w:szCs w:val="18"/>
    </w:rPr>
  </w:style>
  <w:style w:type="character" w:customStyle="1" w:styleId="Char0">
    <w:name w:val="页脚 Char"/>
    <w:basedOn w:val="a0"/>
    <w:link w:val="a5"/>
    <w:uiPriority w:val="99"/>
    <w:rsid w:val="003F258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305</Words>
  <Characters>1742</Characters>
  <Application>Microsoft Office Word</Application>
  <DocSecurity>0</DocSecurity>
  <Lines>14</Lines>
  <Paragraphs>4</Paragraphs>
  <ScaleCrop>false</ScaleCrop>
  <Company/>
  <LinksUpToDate>false</LinksUpToDate>
  <CharactersWithSpaces>2043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5</cp:revision>
  <dcterms:created xsi:type="dcterms:W3CDTF">2020-01-07T09:43:00Z</dcterms:created>
  <dcterms:modified xsi:type="dcterms:W3CDTF">2020-01-07T10:05:00Z</dcterms:modified>
</cp:coreProperties>
</file>