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ascii="楷体" w:hAnsi="楷体" w:eastAsia="楷体"/>
          <w:bCs/>
          <w:sz w:val="24"/>
          <w:szCs w:val="24"/>
        </w:rPr>
      </w:pPr>
      <w:r>
        <w:rPr>
          <w:rFonts w:hint="eastAsia" w:ascii="楷体" w:hAnsi="楷体" w:eastAsia="楷体"/>
          <w:bCs/>
          <w:sz w:val="24"/>
          <w:szCs w:val="24"/>
        </w:rPr>
        <w:t>附件</w:t>
      </w:r>
      <w:r>
        <w:rPr>
          <w:rFonts w:ascii="楷体" w:hAnsi="楷体" w:eastAsia="楷体"/>
          <w:bCs/>
          <w:sz w:val="24"/>
          <w:szCs w:val="24"/>
        </w:rPr>
        <w:t>1</w:t>
      </w:r>
    </w:p>
    <w:p>
      <w:pPr>
        <w:spacing w:after="0" w:line="600" w:lineRule="exact"/>
        <w:jc w:val="center"/>
        <w:rPr>
          <w:rFonts w:ascii="FZXiaoBiaoSong-B05S" w:hAnsi="黑体" w:eastAsia="FZXiaoBiaoSong-B05S"/>
          <w:sz w:val="36"/>
          <w:szCs w:val="36"/>
        </w:rPr>
      </w:pPr>
      <w:r>
        <w:rPr>
          <w:rFonts w:hint="eastAsia" w:ascii="FZXiaoBiaoSong-B05S" w:hAnsi="黑体" w:eastAsia="FZXiaoBiaoSong-B05S"/>
          <w:sz w:val="36"/>
          <w:szCs w:val="36"/>
        </w:rPr>
        <w:t>中共庄河市委组织部</w:t>
      </w:r>
      <w:r>
        <w:rPr>
          <w:rFonts w:ascii="FZXiaoBiaoSong-B05S" w:hAnsi="黑体" w:eastAsia="FZXiaoBiaoSong-B05S"/>
          <w:sz w:val="36"/>
          <w:szCs w:val="36"/>
        </w:rPr>
        <w:t>2018</w:t>
      </w:r>
      <w:r>
        <w:rPr>
          <w:rFonts w:hint="eastAsia" w:ascii="FZXiaoBiaoSong-B05S" w:hAnsi="黑体" w:eastAsia="FZXiaoBiaoSong-B05S"/>
          <w:sz w:val="36"/>
          <w:szCs w:val="36"/>
        </w:rPr>
        <w:t>年预算项目绩效评价结果情况说明</w:t>
      </w:r>
    </w:p>
    <w:p>
      <w:pPr>
        <w:spacing w:after="0" w:line="600" w:lineRule="exact"/>
        <w:jc w:val="both"/>
        <w:rPr>
          <w:rFonts w:ascii="仿宋_GB2312" w:eastAsia="仿宋_GB2312"/>
          <w:b/>
          <w:sz w:val="36"/>
          <w:szCs w:val="36"/>
        </w:rPr>
      </w:pPr>
    </w:p>
    <w:p>
      <w:pPr>
        <w:spacing w:after="0" w:line="600" w:lineRule="exact"/>
        <w:ind w:firstLine="600" w:firstLineChars="200"/>
        <w:jc w:val="both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>根据预算绩效管理相关要求，中共庄河市委组织部对</w:t>
      </w:r>
      <w:r>
        <w:rPr>
          <w:rFonts w:ascii="楷体" w:hAnsi="楷体" w:eastAsia="楷体"/>
          <w:bCs/>
          <w:sz w:val="30"/>
          <w:szCs w:val="30"/>
        </w:rPr>
        <w:t>2018</w:t>
      </w:r>
      <w:r>
        <w:rPr>
          <w:rFonts w:hint="eastAsia" w:ascii="楷体" w:hAnsi="楷体" w:eastAsia="楷体"/>
          <w:bCs/>
          <w:sz w:val="30"/>
          <w:szCs w:val="30"/>
        </w:rPr>
        <w:t>年度部门项目支出开展绩效自评。中共庄河市委组织部</w:t>
      </w:r>
      <w:r>
        <w:rPr>
          <w:rFonts w:ascii="楷体" w:hAnsi="楷体" w:eastAsia="楷体"/>
          <w:bCs/>
          <w:sz w:val="30"/>
          <w:szCs w:val="30"/>
        </w:rPr>
        <w:t>2018</w:t>
      </w:r>
      <w:r>
        <w:rPr>
          <w:rFonts w:hint="eastAsia" w:ascii="楷体" w:hAnsi="楷体" w:eastAsia="楷体"/>
          <w:bCs/>
          <w:sz w:val="30"/>
          <w:szCs w:val="30"/>
        </w:rPr>
        <w:t>年度开展绩效评价的项目共有</w:t>
      </w:r>
      <w:r>
        <w:rPr>
          <w:rFonts w:ascii="楷体" w:hAnsi="楷体" w:eastAsia="楷体"/>
          <w:bCs/>
          <w:sz w:val="30"/>
          <w:szCs w:val="30"/>
        </w:rPr>
        <w:t>4</w:t>
      </w:r>
      <w:r>
        <w:rPr>
          <w:rFonts w:hint="eastAsia" w:ascii="楷体" w:hAnsi="楷体" w:eastAsia="楷体"/>
          <w:bCs/>
          <w:sz w:val="30"/>
          <w:szCs w:val="30"/>
        </w:rPr>
        <w:t>个，涉及预算金额</w:t>
      </w:r>
      <w:r>
        <w:rPr>
          <w:rFonts w:ascii="楷体" w:hAnsi="楷体" w:eastAsia="楷体"/>
          <w:bCs/>
          <w:sz w:val="30"/>
          <w:szCs w:val="30"/>
        </w:rPr>
        <w:t>885</w:t>
      </w:r>
      <w:r>
        <w:rPr>
          <w:rFonts w:hint="eastAsia" w:ascii="楷体" w:hAnsi="楷体" w:eastAsia="楷体"/>
          <w:bCs/>
          <w:sz w:val="30"/>
          <w:szCs w:val="30"/>
        </w:rPr>
        <w:t>万元。从评价情况看</w:t>
      </w:r>
      <w:r>
        <w:rPr>
          <w:rFonts w:ascii="楷体" w:hAnsi="楷体" w:eastAsia="楷体"/>
          <w:bCs/>
          <w:sz w:val="30"/>
          <w:szCs w:val="30"/>
        </w:rPr>
        <w:t>,</w:t>
      </w:r>
      <w:r>
        <w:rPr>
          <w:rFonts w:hint="eastAsia" w:ascii="楷体" w:hAnsi="楷体" w:eastAsia="楷体"/>
          <w:bCs/>
          <w:sz w:val="30"/>
          <w:szCs w:val="30"/>
        </w:rPr>
        <w:t>项目绩效目标完成情况较好。</w:t>
      </w:r>
    </w:p>
    <w:p>
      <w:pPr>
        <w:spacing w:after="0" w:line="600" w:lineRule="exact"/>
        <w:ind w:firstLine="750" w:firstLineChars="250"/>
        <w:jc w:val="both"/>
        <w:rPr>
          <w:rFonts w:ascii="楷体" w:hAnsi="楷体" w:eastAsia="楷体"/>
          <w:bCs/>
          <w:sz w:val="30"/>
          <w:szCs w:val="30"/>
        </w:rPr>
      </w:pPr>
      <w:r>
        <w:rPr>
          <w:rFonts w:ascii="楷体" w:hAnsi="楷体" w:eastAsia="楷体"/>
          <w:bCs/>
          <w:sz w:val="30"/>
          <w:szCs w:val="30"/>
        </w:rPr>
        <w:t>2018</w:t>
      </w:r>
      <w:r>
        <w:rPr>
          <w:rFonts w:hint="eastAsia" w:ascii="楷体" w:hAnsi="楷体" w:eastAsia="楷体"/>
          <w:bCs/>
          <w:sz w:val="30"/>
          <w:szCs w:val="30"/>
        </w:rPr>
        <w:t>年，通过我部专项工作的开展，我们狠抓重点工作，较好地完成了各项目标任务，取得了较好的效益。</w:t>
      </w:r>
    </w:p>
    <w:p>
      <w:pPr>
        <w:spacing w:after="0" w:line="600" w:lineRule="exact"/>
        <w:ind w:firstLine="602" w:firstLineChars="200"/>
        <w:jc w:val="both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一是村党组织活动经费</w:t>
      </w:r>
      <w:r>
        <w:rPr>
          <w:rFonts w:hint="eastAsia" w:ascii="楷体" w:hAnsi="楷体" w:eastAsia="楷体"/>
          <w:b/>
          <w:bCs w:val="0"/>
          <w:sz w:val="30"/>
          <w:szCs w:val="30"/>
        </w:rPr>
        <w:t>方面</w:t>
      </w:r>
      <w:r>
        <w:rPr>
          <w:rFonts w:hint="eastAsia" w:ascii="楷体" w:hAnsi="楷体" w:eastAsia="楷体"/>
          <w:bCs/>
          <w:sz w:val="30"/>
          <w:szCs w:val="30"/>
        </w:rPr>
        <w:t>，立足支部，保障经费用于村党总支、各专业支部正常开展活动；服务党员，确保了经费</w:t>
      </w:r>
      <w:r>
        <w:rPr>
          <w:rFonts w:hint="eastAsia" w:ascii="楷体" w:hAnsi="楷体" w:eastAsia="楷体"/>
          <w:bCs/>
          <w:sz w:val="30"/>
          <w:szCs w:val="30"/>
          <w:lang w:eastAsia="zh-CN"/>
        </w:rPr>
        <w:t>使用在</w:t>
      </w:r>
      <w:r>
        <w:rPr>
          <w:rFonts w:hint="eastAsia" w:ascii="楷体" w:hAnsi="楷体" w:eastAsia="楷体"/>
          <w:bCs/>
          <w:sz w:val="30"/>
          <w:szCs w:val="30"/>
        </w:rPr>
        <w:t>村党组织加强党员教育培训、丰富党员组织生活等</w:t>
      </w:r>
      <w:r>
        <w:rPr>
          <w:rFonts w:hint="eastAsia" w:ascii="楷体" w:hAnsi="楷体" w:eastAsia="楷体"/>
          <w:bCs/>
          <w:sz w:val="30"/>
          <w:szCs w:val="30"/>
          <w:lang w:eastAsia="zh-CN"/>
        </w:rPr>
        <w:t>方面</w:t>
      </w:r>
      <w:r>
        <w:rPr>
          <w:rFonts w:hint="eastAsia" w:ascii="楷体" w:hAnsi="楷体" w:eastAsia="楷体"/>
          <w:bCs/>
          <w:sz w:val="30"/>
          <w:szCs w:val="30"/>
        </w:rPr>
        <w:t>；专款专用，严格按照适用范围，禁止用于村干部外出参观考察及接待工作等，任何部门和个人不得截留使用。完成情况较好。</w:t>
      </w:r>
    </w:p>
    <w:p>
      <w:pPr>
        <w:spacing w:after="0" w:line="600" w:lineRule="exact"/>
        <w:ind w:firstLine="602" w:firstLineChars="200"/>
        <w:jc w:val="both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二是社区党组织服务群众</w:t>
      </w:r>
      <w:r>
        <w:rPr>
          <w:rFonts w:hint="eastAsia" w:ascii="楷体" w:hAnsi="楷体" w:eastAsia="楷体"/>
          <w:b/>
          <w:bCs w:val="0"/>
          <w:sz w:val="30"/>
          <w:szCs w:val="30"/>
        </w:rPr>
        <w:t>方面</w:t>
      </w:r>
      <w:r>
        <w:rPr>
          <w:rFonts w:hint="eastAsia" w:ascii="楷体" w:hAnsi="楷体" w:eastAsia="楷体"/>
          <w:bCs/>
          <w:sz w:val="30"/>
          <w:szCs w:val="30"/>
        </w:rPr>
        <w:t>，针对社区居民开展业务技能培训，培养相关工作技能和兴趣爱好，提高社区居民的就业创业能力，丰富社区居民生活；服务群众，开展居民群众广泛参与的才艺展示、文艺汇演、体育竞赛、知识竞赛等主题活动和各传统节庆活动；为群众性活动团队购置或租借必要器材和设备；对服务群众项目相关设施更新；社区道路修缮；强化社区便民服务中心工作效率，切实解决群众问题保证党组织作用的发挥。</w:t>
      </w:r>
    </w:p>
    <w:p>
      <w:pPr>
        <w:spacing w:after="0" w:line="600" w:lineRule="exact"/>
        <w:ind w:firstLine="602" w:firstLineChars="200"/>
        <w:jc w:val="both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三是人才工作经费</w:t>
      </w:r>
      <w:r>
        <w:rPr>
          <w:rFonts w:hint="eastAsia" w:ascii="楷体" w:hAnsi="楷体" w:eastAsia="楷体"/>
          <w:b/>
          <w:bCs w:val="0"/>
          <w:sz w:val="30"/>
          <w:szCs w:val="30"/>
        </w:rPr>
        <w:t>方面</w:t>
      </w:r>
      <w:r>
        <w:rPr>
          <w:rFonts w:hint="eastAsia" w:ascii="楷体" w:hAnsi="楷体" w:eastAsia="楷体"/>
          <w:bCs/>
          <w:sz w:val="30"/>
          <w:szCs w:val="30"/>
        </w:rPr>
        <w:t>，围绕人才优先工作主线，大力加强人才队伍建设，稳步推进人事制度改革。首先以强化党管人才原则为统揽，打造人才工作新局面。其次以丰富平台载体建设为抓手，着力提升人才工作实效。再次以加快人才发展体制机制改革为契机，充分释放人才政策红利。最后以优化人才服务保障为重点，积极打造良好的人才发展环境。</w:t>
      </w:r>
    </w:p>
    <w:p>
      <w:pPr>
        <w:spacing w:after="0" w:line="600" w:lineRule="exact"/>
        <w:ind w:firstLine="602" w:firstLineChars="200"/>
        <w:jc w:val="both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四是乡局级领导干部培训</w:t>
      </w:r>
      <w:r>
        <w:rPr>
          <w:rFonts w:hint="eastAsia" w:ascii="楷体" w:hAnsi="楷体" w:eastAsia="楷体"/>
          <w:b/>
          <w:bCs w:val="0"/>
          <w:sz w:val="30"/>
          <w:szCs w:val="30"/>
        </w:rPr>
        <w:t>方面</w:t>
      </w:r>
      <w:r>
        <w:rPr>
          <w:rFonts w:hint="eastAsia" w:ascii="楷体" w:hAnsi="楷体" w:eastAsia="楷体"/>
          <w:bCs/>
          <w:sz w:val="30"/>
          <w:szCs w:val="30"/>
        </w:rPr>
        <w:t>，一是圆满完成党的十九大精神轮训工作任务。二是进一步强化干部专业化能力培训。三是突出党性教育培训。举办了全市市管主要领导党性教育培训班。四是协调团市委、市妇联举办团干部培训班、巾帼电商创业创新行动培训班，以及上海松江区委党校派教师到我市送教活动。</w:t>
      </w:r>
    </w:p>
    <w:p>
      <w:pPr>
        <w:spacing w:after="0" w:line="600" w:lineRule="exact"/>
        <w:ind w:firstLine="600" w:firstLineChars="200"/>
        <w:jc w:val="both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>所有项目经费管理皆统一管理，指定专人负责，使用审批和财务管理制度。使用程序上，建立健全和认真执行专项经费管理和使用规章制度，严格按照规定的操作流程确定、申报、审批、使用专项经费。坚持阳光运作，采取多种方式定期公布专项经费的管理和使用情况，加强民主监督，实现专项经费管理和使用公开、公平、公正。</w:t>
      </w:r>
    </w:p>
    <w:p>
      <w:pPr>
        <w:spacing w:after="0" w:line="600" w:lineRule="exact"/>
        <w:ind w:firstLine="600" w:firstLineChars="200"/>
        <w:jc w:val="both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>我单位将在下一步工作中进一步</w:t>
      </w:r>
      <w:bookmarkStart w:id="0" w:name="_GoBack"/>
      <w:bookmarkEnd w:id="0"/>
      <w:r>
        <w:rPr>
          <w:rFonts w:hint="eastAsia" w:ascii="楷体" w:hAnsi="楷体" w:eastAsia="楷体"/>
          <w:bCs/>
          <w:sz w:val="30"/>
          <w:szCs w:val="30"/>
          <w:lang w:eastAsia="zh-CN"/>
        </w:rPr>
        <w:t>加强预算绩效管理</w:t>
      </w:r>
      <w:r>
        <w:rPr>
          <w:rFonts w:hint="eastAsia" w:ascii="楷体" w:hAnsi="楷体" w:eastAsia="楷体"/>
          <w:bCs/>
          <w:sz w:val="30"/>
          <w:szCs w:val="30"/>
        </w:rPr>
        <w:t>，提高资金使用效率。</w:t>
      </w:r>
    </w:p>
    <w:p>
      <w:pPr>
        <w:spacing w:after="0" w:line="600" w:lineRule="exact"/>
        <w:ind w:firstLine="5461" w:firstLineChars="1700"/>
        <w:jc w:val="both"/>
        <w:rPr>
          <w:rFonts w:ascii="楷体" w:hAnsi="楷体" w:eastAsia="楷体"/>
          <w:b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39CE"/>
    <w:rsid w:val="00021DFC"/>
    <w:rsid w:val="00026A9F"/>
    <w:rsid w:val="00054DD8"/>
    <w:rsid w:val="00065DDF"/>
    <w:rsid w:val="00080FA1"/>
    <w:rsid w:val="000B6188"/>
    <w:rsid w:val="000D26E4"/>
    <w:rsid w:val="00100ABE"/>
    <w:rsid w:val="00115768"/>
    <w:rsid w:val="00145DAF"/>
    <w:rsid w:val="0016218A"/>
    <w:rsid w:val="001A2B65"/>
    <w:rsid w:val="002324C4"/>
    <w:rsid w:val="00283966"/>
    <w:rsid w:val="002B302F"/>
    <w:rsid w:val="002C2CF6"/>
    <w:rsid w:val="002D58F3"/>
    <w:rsid w:val="00323B43"/>
    <w:rsid w:val="00341CA2"/>
    <w:rsid w:val="00356AD4"/>
    <w:rsid w:val="003A068B"/>
    <w:rsid w:val="003D37D8"/>
    <w:rsid w:val="003E0F91"/>
    <w:rsid w:val="003F3081"/>
    <w:rsid w:val="00423D6F"/>
    <w:rsid w:val="00426133"/>
    <w:rsid w:val="00432C35"/>
    <w:rsid w:val="004358AB"/>
    <w:rsid w:val="004B7267"/>
    <w:rsid w:val="004C4676"/>
    <w:rsid w:val="004C70CC"/>
    <w:rsid w:val="00506F15"/>
    <w:rsid w:val="00526D09"/>
    <w:rsid w:val="00587D17"/>
    <w:rsid w:val="005F2DD3"/>
    <w:rsid w:val="006249A1"/>
    <w:rsid w:val="0064026F"/>
    <w:rsid w:val="0068005E"/>
    <w:rsid w:val="006C7277"/>
    <w:rsid w:val="006E10AC"/>
    <w:rsid w:val="00751AB8"/>
    <w:rsid w:val="00770118"/>
    <w:rsid w:val="00780C45"/>
    <w:rsid w:val="00792670"/>
    <w:rsid w:val="007A44DB"/>
    <w:rsid w:val="007B60A3"/>
    <w:rsid w:val="007C5F79"/>
    <w:rsid w:val="007D4309"/>
    <w:rsid w:val="007D75B1"/>
    <w:rsid w:val="007F2D92"/>
    <w:rsid w:val="00812F00"/>
    <w:rsid w:val="0082491D"/>
    <w:rsid w:val="00831D2C"/>
    <w:rsid w:val="00834276"/>
    <w:rsid w:val="0085020C"/>
    <w:rsid w:val="00854C40"/>
    <w:rsid w:val="008679E3"/>
    <w:rsid w:val="008816C6"/>
    <w:rsid w:val="008B7726"/>
    <w:rsid w:val="009319B6"/>
    <w:rsid w:val="0097617E"/>
    <w:rsid w:val="00995EB9"/>
    <w:rsid w:val="009B29D8"/>
    <w:rsid w:val="009E45B6"/>
    <w:rsid w:val="00A01760"/>
    <w:rsid w:val="00A164BA"/>
    <w:rsid w:val="00A23FFA"/>
    <w:rsid w:val="00A37F25"/>
    <w:rsid w:val="00A904E7"/>
    <w:rsid w:val="00AB48A5"/>
    <w:rsid w:val="00B02391"/>
    <w:rsid w:val="00B3615E"/>
    <w:rsid w:val="00B97CF8"/>
    <w:rsid w:val="00C44D0A"/>
    <w:rsid w:val="00C474DB"/>
    <w:rsid w:val="00CB2C1B"/>
    <w:rsid w:val="00CC293C"/>
    <w:rsid w:val="00CD466C"/>
    <w:rsid w:val="00CF5A1C"/>
    <w:rsid w:val="00D0456C"/>
    <w:rsid w:val="00D31D50"/>
    <w:rsid w:val="00D32EA7"/>
    <w:rsid w:val="00D5076C"/>
    <w:rsid w:val="00D75026"/>
    <w:rsid w:val="00D87B0E"/>
    <w:rsid w:val="00DD304F"/>
    <w:rsid w:val="00DF1B53"/>
    <w:rsid w:val="00DF1E82"/>
    <w:rsid w:val="00DF56DF"/>
    <w:rsid w:val="00E27514"/>
    <w:rsid w:val="00E37C48"/>
    <w:rsid w:val="00E47BD0"/>
    <w:rsid w:val="00E57045"/>
    <w:rsid w:val="00E714BA"/>
    <w:rsid w:val="00FB24E5"/>
    <w:rsid w:val="00FD3AEE"/>
    <w:rsid w:val="00FE249D"/>
    <w:rsid w:val="122D51DD"/>
    <w:rsid w:val="6032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Arial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6"/>
    <w:link w:val="4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0">
    <w:name w:val="Footer Char"/>
    <w:basedOn w:val="6"/>
    <w:link w:val="3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148</Words>
  <Characters>844</Characters>
  <Lines>0</Lines>
  <Paragraphs>0</Paragraphs>
  <TotalTime>44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2020-04-10T03:11:00Z</dcterms:created>
  <dc:creator>Administrator</dc:creator>
  <cp:lastModifiedBy>Administrator</cp:lastModifiedBy>
  <cp:lastPrinted>2020-04-10T06:57:00Z</cp:lastPrinted>
  <dcterms:modified xsi:type="dcterms:W3CDTF">2020-04-10T09:07:09Z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