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81" w:rsidRDefault="002A46EB" w:rsidP="00C41BBE">
      <w:pPr>
        <w:spacing w:beforeLines="50" w:before="289" w:line="64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proofErr w:type="gramStart"/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青堆镇</w:t>
      </w:r>
      <w:proofErr w:type="gramEnd"/>
      <w:r>
        <w:rPr>
          <w:rFonts w:ascii="宋体" w:eastAsia="宋体" w:hAnsi="宋体"/>
          <w:b/>
          <w:bCs/>
          <w:kern w:val="0"/>
          <w:sz w:val="44"/>
          <w:szCs w:val="44"/>
        </w:rPr>
        <w:t>20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21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年财政预算执行情况</w:t>
      </w:r>
    </w:p>
    <w:p w:rsidR="00155781" w:rsidRDefault="002A46EB">
      <w:pPr>
        <w:spacing w:line="64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和</w:t>
      </w:r>
      <w:r>
        <w:rPr>
          <w:rFonts w:ascii="宋体" w:eastAsia="宋体" w:hAnsi="宋体"/>
          <w:b/>
          <w:bCs/>
          <w:kern w:val="0"/>
          <w:sz w:val="44"/>
          <w:szCs w:val="44"/>
        </w:rPr>
        <w:t>20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22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年财政预算</w:t>
      </w:r>
      <w:r w:rsidR="00C41BBE">
        <w:rPr>
          <w:rFonts w:ascii="宋体" w:eastAsia="宋体" w:hAnsi="宋体" w:hint="eastAsia"/>
          <w:b/>
          <w:bCs/>
          <w:kern w:val="0"/>
          <w:sz w:val="44"/>
          <w:szCs w:val="44"/>
        </w:rPr>
        <w:t>报告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(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草案</w:t>
      </w:r>
      <w:r>
        <w:rPr>
          <w:rFonts w:ascii="宋体" w:eastAsia="宋体" w:hAnsi="宋体" w:hint="eastAsia"/>
          <w:b/>
          <w:bCs/>
          <w:kern w:val="0"/>
          <w:sz w:val="44"/>
          <w:szCs w:val="44"/>
        </w:rPr>
        <w:t>)</w:t>
      </w:r>
    </w:p>
    <w:p w:rsidR="00155781" w:rsidRDefault="002A46EB" w:rsidP="00C41BBE">
      <w:pPr>
        <w:spacing w:beforeLines="50" w:before="289" w:line="360" w:lineRule="exact"/>
        <w:jc w:val="center"/>
        <w:rPr>
          <w:rFonts w:ascii="楷体_GB2312" w:eastAsia="楷体_GB2312" w:hAnsi="宋体" w:cs="宋体"/>
          <w:b/>
          <w:bCs/>
          <w:spacing w:val="6"/>
        </w:rPr>
      </w:pPr>
      <w:r>
        <w:rPr>
          <w:rFonts w:ascii="楷体_GB2312" w:eastAsia="楷体_GB2312" w:hAnsi="宋体" w:cs="宋体"/>
          <w:b/>
          <w:bCs/>
          <w:spacing w:val="-6"/>
        </w:rPr>
        <w:t>——</w:t>
      </w:r>
      <w:r>
        <w:rPr>
          <w:rFonts w:ascii="楷体_GB2312" w:eastAsia="楷体_GB2312" w:hAnsi="宋体" w:cs="宋体" w:hint="eastAsia"/>
          <w:b/>
          <w:bCs/>
          <w:spacing w:val="6"/>
        </w:rPr>
        <w:t>2021</w:t>
      </w:r>
      <w:r>
        <w:rPr>
          <w:rFonts w:ascii="楷体_GB2312" w:eastAsia="楷体_GB2312" w:hAnsi="宋体" w:cs="宋体" w:hint="eastAsia"/>
          <w:b/>
          <w:bCs/>
          <w:spacing w:val="6"/>
        </w:rPr>
        <w:t>年</w:t>
      </w:r>
      <w:r>
        <w:rPr>
          <w:rFonts w:ascii="楷体_GB2312" w:eastAsia="楷体_GB2312" w:hAnsi="宋体" w:cs="宋体" w:hint="eastAsia"/>
          <w:b/>
          <w:bCs/>
          <w:spacing w:val="6"/>
        </w:rPr>
        <w:t>12</w:t>
      </w:r>
      <w:r>
        <w:rPr>
          <w:rFonts w:ascii="楷体_GB2312" w:eastAsia="楷体_GB2312" w:hAnsi="宋体" w:cs="宋体" w:hint="eastAsia"/>
          <w:b/>
          <w:bCs/>
          <w:spacing w:val="6"/>
        </w:rPr>
        <w:t>月</w:t>
      </w:r>
      <w:r>
        <w:rPr>
          <w:rFonts w:ascii="楷体_GB2312" w:eastAsia="楷体_GB2312" w:hAnsi="宋体" w:cs="宋体" w:hint="eastAsia"/>
          <w:b/>
          <w:bCs/>
          <w:spacing w:val="6"/>
        </w:rPr>
        <w:t>23</w:t>
      </w:r>
      <w:r>
        <w:rPr>
          <w:rFonts w:ascii="楷体_GB2312" w:eastAsia="楷体_GB2312" w:hAnsi="宋体" w:cs="宋体" w:hint="eastAsia"/>
          <w:b/>
          <w:bCs/>
          <w:spacing w:val="6"/>
        </w:rPr>
        <w:t>日在</w:t>
      </w:r>
      <w:proofErr w:type="gramStart"/>
      <w:r>
        <w:rPr>
          <w:rFonts w:ascii="楷体_GB2312" w:eastAsia="楷体_GB2312" w:hAnsi="宋体" w:cs="宋体" w:hint="eastAsia"/>
          <w:b/>
          <w:bCs/>
          <w:spacing w:val="6"/>
        </w:rPr>
        <w:t>青堆镇</w:t>
      </w:r>
      <w:bookmarkStart w:id="0" w:name="_GoBack"/>
      <w:bookmarkEnd w:id="0"/>
      <w:proofErr w:type="gramEnd"/>
    </w:p>
    <w:p w:rsidR="00155781" w:rsidRDefault="002A46EB">
      <w:pPr>
        <w:spacing w:line="600" w:lineRule="exact"/>
        <w:jc w:val="center"/>
        <w:rPr>
          <w:rFonts w:ascii="楷体_GB2312" w:eastAsia="楷体_GB2312" w:hAnsi="宋体" w:cs="宋体"/>
          <w:b/>
          <w:bCs/>
        </w:rPr>
      </w:pPr>
      <w:r>
        <w:rPr>
          <w:rFonts w:ascii="楷体_GB2312" w:eastAsia="楷体_GB2312" w:hAnsi="宋体" w:cs="宋体" w:hint="eastAsia"/>
          <w:b/>
          <w:bCs/>
        </w:rPr>
        <w:t>第</w:t>
      </w:r>
      <w:r>
        <w:rPr>
          <w:rFonts w:ascii="楷体_GB2312" w:eastAsia="楷体_GB2312" w:hAnsi="宋体" w:cs="宋体" w:hint="eastAsia"/>
          <w:b/>
          <w:bCs/>
        </w:rPr>
        <w:t>二十</w:t>
      </w:r>
      <w:r>
        <w:rPr>
          <w:rFonts w:ascii="楷体_GB2312" w:eastAsia="楷体_GB2312" w:hAnsi="宋体" w:cs="宋体" w:hint="eastAsia"/>
          <w:b/>
          <w:bCs/>
        </w:rPr>
        <w:t>届人民代表大会第</w:t>
      </w:r>
      <w:r>
        <w:rPr>
          <w:rFonts w:ascii="楷体_GB2312" w:eastAsia="楷体_GB2312" w:hAnsi="宋体" w:cs="宋体" w:hint="eastAsia"/>
          <w:b/>
          <w:bCs/>
        </w:rPr>
        <w:t>一</w:t>
      </w:r>
      <w:r>
        <w:rPr>
          <w:rFonts w:ascii="楷体_GB2312" w:eastAsia="楷体_GB2312" w:hAnsi="宋体" w:cs="宋体" w:hint="eastAsia"/>
          <w:b/>
          <w:bCs/>
        </w:rPr>
        <w:t>次会议上</w:t>
      </w:r>
    </w:p>
    <w:p w:rsidR="00155781" w:rsidRDefault="002A46EB" w:rsidP="00C41BBE">
      <w:pPr>
        <w:spacing w:beforeLines="50" w:before="289" w:line="600" w:lineRule="exact"/>
        <w:jc w:val="center"/>
        <w:rPr>
          <w:rFonts w:ascii="楷体_GB2312" w:eastAsia="楷体_GB2312" w:hAnsi="宋体"/>
          <w:b/>
          <w:bCs/>
        </w:rPr>
      </w:pPr>
      <w:r>
        <w:rPr>
          <w:rFonts w:ascii="楷体_GB2312" w:eastAsia="楷体_GB2312" w:hAnsi="宋体"/>
          <w:b/>
          <w:bCs/>
        </w:rPr>
        <w:t xml:space="preserve"> </w:t>
      </w:r>
      <w:r>
        <w:rPr>
          <w:rFonts w:ascii="楷体_GB2312" w:eastAsia="楷体_GB2312" w:hAnsi="宋体" w:hint="eastAsia"/>
          <w:b/>
          <w:bCs/>
        </w:rPr>
        <w:t>镇财政</w:t>
      </w:r>
      <w:proofErr w:type="gramStart"/>
      <w:r>
        <w:rPr>
          <w:rFonts w:ascii="楷体_GB2312" w:eastAsia="楷体_GB2312" w:hAnsi="宋体" w:hint="eastAsia"/>
          <w:b/>
          <w:bCs/>
        </w:rPr>
        <w:t>所</w:t>
      </w:r>
      <w:proofErr w:type="gramEnd"/>
      <w:r>
        <w:rPr>
          <w:rFonts w:ascii="楷体_GB2312" w:eastAsia="楷体_GB2312" w:hAnsi="宋体" w:hint="eastAsia"/>
          <w:b/>
          <w:bCs/>
        </w:rPr>
        <w:t>所长</w:t>
      </w:r>
      <w:r>
        <w:rPr>
          <w:rFonts w:ascii="楷体_GB2312" w:eastAsia="楷体_GB2312" w:hAnsi="宋体"/>
          <w:b/>
          <w:bCs/>
        </w:rPr>
        <w:t xml:space="preserve"> </w:t>
      </w:r>
      <w:proofErr w:type="gramStart"/>
      <w:r>
        <w:rPr>
          <w:rFonts w:ascii="楷体_GB2312" w:eastAsia="楷体_GB2312" w:hAnsi="宋体" w:hint="eastAsia"/>
          <w:b/>
          <w:bCs/>
        </w:rPr>
        <w:t>姜运博</w:t>
      </w:r>
      <w:proofErr w:type="gramEnd"/>
      <w:r>
        <w:rPr>
          <w:rFonts w:ascii="楷体_GB2312" w:eastAsia="楷体_GB2312" w:hAnsi="宋体"/>
          <w:b/>
          <w:bCs/>
        </w:rPr>
        <w:t xml:space="preserve"> </w:t>
      </w:r>
    </w:p>
    <w:p w:rsidR="00155781" w:rsidRDefault="00155781">
      <w:pPr>
        <w:spacing w:line="400" w:lineRule="exact"/>
        <w:jc w:val="center"/>
        <w:rPr>
          <w:rFonts w:ascii="宋体" w:eastAsia="宋体" w:hint="eastAsia"/>
          <w:b/>
          <w:bCs/>
          <w:sz w:val="34"/>
          <w:szCs w:val="34"/>
        </w:rPr>
      </w:pPr>
    </w:p>
    <w:p w:rsidR="00155781" w:rsidRDefault="002A46EB">
      <w:pPr>
        <w:spacing w:line="620" w:lineRule="exact"/>
        <w:rPr>
          <w:rFonts w:ascii="仿宋_GB2312" w:hint="eastAsia"/>
          <w:bCs/>
        </w:rPr>
      </w:pPr>
      <w:r>
        <w:rPr>
          <w:rFonts w:ascii="仿宋_GB2312" w:hint="eastAsia"/>
          <w:bCs/>
        </w:rPr>
        <w:t>各位代表：</w:t>
      </w:r>
    </w:p>
    <w:p w:rsidR="00155781" w:rsidRDefault="002A46EB" w:rsidP="00C41BBE">
      <w:pPr>
        <w:spacing w:line="620" w:lineRule="exact"/>
        <w:ind w:firstLineChars="197" w:firstLine="622"/>
        <w:rPr>
          <w:rFonts w:ascii="仿宋_GB2312" w:hint="eastAsia"/>
          <w:bCs/>
        </w:rPr>
      </w:pPr>
      <w:r>
        <w:rPr>
          <w:rFonts w:ascii="仿宋_GB2312" w:hint="eastAsia"/>
          <w:bCs/>
        </w:rPr>
        <w:t>我受镇政府的委托，向本次大会提出我</w:t>
      </w:r>
      <w:r>
        <w:rPr>
          <w:rFonts w:ascii="仿宋_GB2312" w:hint="eastAsia"/>
          <w:bCs/>
          <w:spacing w:val="-20"/>
        </w:rPr>
        <w:t>镇</w:t>
      </w:r>
      <w:r>
        <w:rPr>
          <w:rFonts w:ascii="仿宋_GB2312" w:hint="eastAsia"/>
          <w:bCs/>
        </w:rPr>
        <w:t>财政</w:t>
      </w:r>
      <w:r>
        <w:rPr>
          <w:rFonts w:ascii="仿宋_GB2312"/>
          <w:bCs/>
        </w:rPr>
        <w:t>20</w:t>
      </w:r>
      <w:r>
        <w:rPr>
          <w:rFonts w:ascii="仿宋_GB2312" w:hint="eastAsia"/>
          <w:bCs/>
        </w:rPr>
        <w:t>21</w:t>
      </w:r>
      <w:r>
        <w:rPr>
          <w:rFonts w:ascii="仿宋_GB2312" w:hint="eastAsia"/>
          <w:bCs/>
        </w:rPr>
        <w:t>年预算执行情况和</w:t>
      </w:r>
      <w:r>
        <w:rPr>
          <w:rFonts w:ascii="仿宋_GB2312"/>
          <w:bCs/>
        </w:rPr>
        <w:t>20</w:t>
      </w:r>
      <w:r>
        <w:rPr>
          <w:rFonts w:ascii="仿宋_GB2312" w:hint="eastAsia"/>
          <w:bCs/>
        </w:rPr>
        <w:t>22</w:t>
      </w:r>
      <w:r>
        <w:rPr>
          <w:rFonts w:ascii="仿宋_GB2312" w:hint="eastAsia"/>
          <w:bCs/>
        </w:rPr>
        <w:t>年预算草案的书面报告，请审议。</w:t>
      </w:r>
    </w:p>
    <w:p w:rsidR="00155781" w:rsidRDefault="002A46EB" w:rsidP="00C41BBE">
      <w:pPr>
        <w:spacing w:line="620" w:lineRule="exact"/>
        <w:ind w:firstLineChars="197" w:firstLine="622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一、</w:t>
      </w:r>
      <w:r>
        <w:rPr>
          <w:rFonts w:ascii="黑体" w:eastAsia="黑体" w:hAnsi="黑体"/>
          <w:bCs/>
        </w:rPr>
        <w:t>20</w:t>
      </w:r>
      <w:r>
        <w:rPr>
          <w:rFonts w:ascii="黑体" w:eastAsia="黑体" w:hAnsi="黑体" w:hint="eastAsia"/>
          <w:bCs/>
        </w:rPr>
        <w:t>21</w:t>
      </w:r>
      <w:r>
        <w:rPr>
          <w:rFonts w:ascii="黑体" w:eastAsia="黑体" w:hAnsi="黑体" w:hint="eastAsia"/>
          <w:bCs/>
        </w:rPr>
        <w:t>年财政预算执行情况</w:t>
      </w:r>
    </w:p>
    <w:p w:rsidR="00155781" w:rsidRDefault="002A46EB" w:rsidP="00C41BBE">
      <w:pPr>
        <w:spacing w:line="620" w:lineRule="exact"/>
        <w:ind w:firstLineChars="197" w:firstLine="622"/>
        <w:rPr>
          <w:rFonts w:ascii="仿宋_GB2312" w:hint="eastAsia"/>
          <w:bCs/>
        </w:rPr>
      </w:pPr>
      <w:r>
        <w:rPr>
          <w:rFonts w:ascii="仿宋_GB2312" w:hint="eastAsia"/>
          <w:bCs/>
        </w:rPr>
        <w:t>我镇</w:t>
      </w:r>
      <w:r>
        <w:rPr>
          <w:rFonts w:ascii="仿宋_GB2312"/>
          <w:bCs/>
        </w:rPr>
        <w:t>20</w:t>
      </w:r>
      <w:r>
        <w:rPr>
          <w:rFonts w:ascii="仿宋_GB2312" w:hint="eastAsia"/>
          <w:bCs/>
        </w:rPr>
        <w:t>21</w:t>
      </w:r>
      <w:r>
        <w:rPr>
          <w:rFonts w:ascii="仿宋_GB2312" w:hint="eastAsia"/>
          <w:bCs/>
        </w:rPr>
        <w:t>年财政预算执行，以新发展理念为总引领，以稳中求进为总基调，以依法理财为总抓手，应对减收增支，大力增收节支，财政的“紧日子”紧中向好，预算的“稳保障”稳中有升，预计完成情况如下：</w:t>
      </w:r>
    </w:p>
    <w:p w:rsidR="00155781" w:rsidRDefault="002A46EB" w:rsidP="00C41BBE">
      <w:pPr>
        <w:spacing w:line="620" w:lineRule="exact"/>
        <w:ind w:firstLineChars="200" w:firstLine="634"/>
        <w:rPr>
          <w:rFonts w:ascii="楷体_GB2312" w:eastAsia="楷体_GB2312" w:hAnsi="楷体" w:cs="楷体"/>
          <w:b/>
          <w:bCs/>
        </w:rPr>
      </w:pPr>
      <w:r>
        <w:rPr>
          <w:rFonts w:ascii="楷体_GB2312" w:eastAsia="楷体_GB2312" w:hAnsi="楷体" w:cs="楷体" w:hint="eastAsia"/>
          <w:b/>
          <w:bCs/>
        </w:rPr>
        <w:t>（一）一般公共预算执行情况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int="eastAsia"/>
          <w:bCs/>
        </w:rPr>
        <w:t>1</w:t>
      </w:r>
      <w:r>
        <w:rPr>
          <w:rFonts w:ascii="仿宋_GB2312" w:hint="eastAsia"/>
          <w:bCs/>
        </w:rPr>
        <w:t>、一般公共预算收入</w:t>
      </w:r>
      <w:r>
        <w:rPr>
          <w:rFonts w:ascii="仿宋_GB2312" w:hint="eastAsia"/>
          <w:bCs/>
        </w:rPr>
        <w:t>9000</w:t>
      </w:r>
      <w:r>
        <w:rPr>
          <w:rFonts w:ascii="仿宋_GB2312" w:hint="eastAsia"/>
          <w:bCs/>
        </w:rPr>
        <w:t>万元，完成（均比年初预算）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</w:t>
      </w:r>
      <w:r>
        <w:rPr>
          <w:rFonts w:ascii="仿宋_GB2312" w:hint="eastAsia"/>
          <w:bCs/>
        </w:rPr>
        <w:t>，增长（收支增减均比上年实际）</w:t>
      </w:r>
      <w:r>
        <w:rPr>
          <w:rFonts w:ascii="仿宋_GB2312" w:hint="eastAsia"/>
          <w:bCs/>
        </w:rPr>
        <w:t>68</w:t>
      </w:r>
      <w:r>
        <w:rPr>
          <w:rFonts w:ascii="仿宋_GB2312"/>
          <w:bCs/>
        </w:rPr>
        <w:t>%</w:t>
      </w:r>
      <w:r>
        <w:rPr>
          <w:rFonts w:ascii="仿宋_GB2312" w:hint="eastAsia"/>
          <w:bCs/>
        </w:rPr>
        <w:t>。其中，税收收入</w:t>
      </w:r>
      <w:r>
        <w:rPr>
          <w:rFonts w:ascii="仿宋_GB2312" w:hint="eastAsia"/>
          <w:bCs/>
        </w:rPr>
        <w:t>8340</w:t>
      </w:r>
      <w:r>
        <w:rPr>
          <w:rFonts w:ascii="仿宋_GB2312" w:hint="eastAsia"/>
          <w:bCs/>
        </w:rPr>
        <w:t>万元，完成</w:t>
      </w:r>
      <w:r>
        <w:rPr>
          <w:rFonts w:ascii="仿宋_GB2312" w:hint="eastAsia"/>
          <w:bCs/>
        </w:rPr>
        <w:t>99</w:t>
      </w:r>
      <w:r>
        <w:rPr>
          <w:rFonts w:ascii="仿宋_GB2312"/>
          <w:bCs/>
        </w:rPr>
        <w:t>%</w:t>
      </w:r>
      <w:r>
        <w:rPr>
          <w:rFonts w:ascii="仿宋_GB2312" w:hint="eastAsia"/>
          <w:bCs/>
        </w:rPr>
        <w:t>，增长</w:t>
      </w:r>
      <w:r>
        <w:rPr>
          <w:rFonts w:ascii="仿宋_GB2312" w:hint="eastAsia"/>
          <w:bCs/>
        </w:rPr>
        <w:t>84.8</w:t>
      </w:r>
      <w:r>
        <w:rPr>
          <w:rFonts w:ascii="仿宋_GB2312"/>
          <w:bCs/>
        </w:rPr>
        <w:t>%</w:t>
      </w:r>
      <w:r>
        <w:rPr>
          <w:rFonts w:ascii="仿宋_GB2312" w:hint="eastAsia"/>
          <w:bCs/>
        </w:rPr>
        <w:t>；非税收入</w:t>
      </w:r>
      <w:r>
        <w:rPr>
          <w:rFonts w:ascii="仿宋_GB2312" w:hint="eastAsia"/>
          <w:bCs/>
        </w:rPr>
        <w:t>660</w:t>
      </w:r>
      <w:r>
        <w:rPr>
          <w:rFonts w:ascii="仿宋_GB2312" w:hint="eastAsia"/>
          <w:bCs/>
        </w:rPr>
        <w:t>万元，完成</w:t>
      </w:r>
      <w:r>
        <w:rPr>
          <w:rFonts w:ascii="仿宋_GB2312" w:hint="eastAsia"/>
          <w:bCs/>
        </w:rPr>
        <w:t>118</w:t>
      </w:r>
      <w:r>
        <w:rPr>
          <w:rFonts w:ascii="仿宋_GB2312"/>
          <w:bCs/>
        </w:rPr>
        <w:t>%</w:t>
      </w:r>
      <w:r>
        <w:rPr>
          <w:rFonts w:ascii="仿宋_GB2312" w:hint="eastAsia"/>
          <w:bCs/>
        </w:rPr>
        <w:t>。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int="eastAsia"/>
          <w:bCs/>
        </w:rPr>
        <w:t>2</w:t>
      </w:r>
      <w:r>
        <w:rPr>
          <w:rFonts w:ascii="仿宋_GB2312" w:hint="eastAsia"/>
          <w:bCs/>
        </w:rPr>
        <w:t>、上级转移支付收入</w:t>
      </w:r>
      <w:r>
        <w:rPr>
          <w:rFonts w:ascii="仿宋_GB2312" w:hint="eastAsia"/>
          <w:bCs/>
        </w:rPr>
        <w:t>1389</w:t>
      </w:r>
      <w:r>
        <w:rPr>
          <w:rFonts w:ascii="仿宋_GB2312" w:hint="eastAsia"/>
          <w:bCs/>
        </w:rPr>
        <w:t>万元，全镇财政总收入</w:t>
      </w:r>
      <w:r>
        <w:rPr>
          <w:rFonts w:ascii="仿宋_GB2312" w:hint="eastAsia"/>
          <w:bCs/>
        </w:rPr>
        <w:t>10389</w:t>
      </w:r>
      <w:r>
        <w:rPr>
          <w:rFonts w:ascii="仿宋_GB2312" w:hint="eastAsia"/>
          <w:bCs/>
        </w:rPr>
        <w:t>万元。</w:t>
      </w:r>
    </w:p>
    <w:p w:rsidR="00155781" w:rsidRDefault="002A46EB">
      <w:pPr>
        <w:spacing w:line="620" w:lineRule="exact"/>
        <w:ind w:firstLineChars="200" w:firstLine="632"/>
        <w:rPr>
          <w:rFonts w:ascii="仿宋_GB2312" w:hAnsi="宋体"/>
          <w:bCs/>
        </w:rPr>
      </w:pPr>
      <w:r>
        <w:rPr>
          <w:rFonts w:ascii="仿宋_GB2312" w:hint="eastAsia"/>
          <w:bCs/>
        </w:rPr>
        <w:lastRenderedPageBreak/>
        <w:t>3</w:t>
      </w:r>
      <w:r>
        <w:rPr>
          <w:rFonts w:ascii="仿宋_GB2312" w:hint="eastAsia"/>
          <w:bCs/>
        </w:rPr>
        <w:t>、一般公共预算支出</w:t>
      </w:r>
      <w:r>
        <w:rPr>
          <w:rFonts w:ascii="仿宋_GB2312" w:hint="eastAsia"/>
          <w:bCs/>
        </w:rPr>
        <w:t>9734</w:t>
      </w:r>
      <w:r>
        <w:rPr>
          <w:rFonts w:ascii="仿宋_GB2312" w:hint="eastAsia"/>
          <w:bCs/>
        </w:rPr>
        <w:t>万元，上解上级支出</w:t>
      </w:r>
      <w:r>
        <w:rPr>
          <w:rFonts w:ascii="仿宋_GB2312" w:hint="eastAsia"/>
          <w:bCs/>
        </w:rPr>
        <w:t>655</w:t>
      </w:r>
      <w:r>
        <w:rPr>
          <w:rFonts w:ascii="仿宋_GB2312" w:hint="eastAsia"/>
          <w:bCs/>
        </w:rPr>
        <w:t>万元，全镇一般公共预算总支出</w:t>
      </w:r>
      <w:r>
        <w:rPr>
          <w:rFonts w:ascii="仿宋_GB2312" w:hint="eastAsia"/>
          <w:bCs/>
        </w:rPr>
        <w:t>10389</w:t>
      </w:r>
      <w:r>
        <w:rPr>
          <w:rFonts w:ascii="仿宋_GB2312" w:hint="eastAsia"/>
          <w:bCs/>
        </w:rPr>
        <w:t>万元。收支相抵后平衡。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int="eastAsia"/>
          <w:bCs/>
        </w:rPr>
        <w:t>4</w:t>
      </w:r>
      <w:r>
        <w:rPr>
          <w:rFonts w:ascii="仿宋_GB2312" w:hint="eastAsia"/>
          <w:bCs/>
        </w:rPr>
        <w:t>、支出完成情况。</w:t>
      </w:r>
      <w:r>
        <w:rPr>
          <w:rFonts w:ascii="仿宋_GB2312"/>
          <w:bCs/>
        </w:rPr>
        <w:t>(1)</w:t>
      </w:r>
      <w:r>
        <w:rPr>
          <w:rFonts w:ascii="仿宋_GB2312" w:hint="eastAsia"/>
          <w:bCs/>
        </w:rPr>
        <w:t>一般公共服务支出</w:t>
      </w:r>
      <w:r>
        <w:rPr>
          <w:rFonts w:ascii="仿宋_GB2312" w:hint="eastAsia"/>
          <w:bCs/>
        </w:rPr>
        <w:t>858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>(2)</w:t>
      </w:r>
      <w:r>
        <w:rPr>
          <w:rFonts w:ascii="仿宋_GB2312" w:hint="eastAsia"/>
          <w:bCs/>
        </w:rPr>
        <w:t>教育支出</w:t>
      </w:r>
      <w:r>
        <w:rPr>
          <w:rFonts w:ascii="仿宋_GB2312" w:hint="eastAsia"/>
          <w:bCs/>
        </w:rPr>
        <w:t>65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>(3)</w:t>
      </w:r>
      <w:r>
        <w:rPr>
          <w:rFonts w:ascii="仿宋_GB2312" w:hint="eastAsia"/>
          <w:bCs/>
          <w:spacing w:val="-10"/>
        </w:rPr>
        <w:t>文化旅游体育与传媒支出</w:t>
      </w:r>
      <w:r>
        <w:rPr>
          <w:rFonts w:ascii="仿宋_GB2312" w:hint="eastAsia"/>
          <w:bCs/>
          <w:spacing w:val="-10"/>
        </w:rPr>
        <w:t>90</w:t>
      </w:r>
      <w:r>
        <w:rPr>
          <w:rFonts w:ascii="仿宋_GB2312" w:hint="eastAsia"/>
          <w:bCs/>
          <w:spacing w:val="-10"/>
        </w:rPr>
        <w:t>万元；</w:t>
      </w:r>
      <w:r>
        <w:rPr>
          <w:rFonts w:ascii="仿宋_GB2312"/>
          <w:bCs/>
        </w:rPr>
        <w:t>(4)</w:t>
      </w:r>
      <w:r>
        <w:rPr>
          <w:rFonts w:ascii="仿宋_GB2312" w:hint="eastAsia"/>
          <w:bCs/>
        </w:rPr>
        <w:t>社会保障与就业支出</w:t>
      </w:r>
      <w:r>
        <w:rPr>
          <w:rFonts w:ascii="仿宋_GB2312" w:hint="eastAsia"/>
          <w:bCs/>
        </w:rPr>
        <w:t>981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 xml:space="preserve"> (5)</w:t>
      </w:r>
      <w:r>
        <w:rPr>
          <w:rFonts w:ascii="仿宋_GB2312" w:hint="eastAsia"/>
          <w:bCs/>
        </w:rPr>
        <w:t>卫生健康支出</w:t>
      </w:r>
      <w:r>
        <w:rPr>
          <w:rFonts w:ascii="仿宋_GB2312" w:hint="eastAsia"/>
          <w:bCs/>
        </w:rPr>
        <w:t>83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 xml:space="preserve"> (</w:t>
      </w:r>
      <w:r>
        <w:rPr>
          <w:rFonts w:ascii="仿宋_GB2312" w:hint="eastAsia"/>
          <w:bCs/>
        </w:rPr>
        <w:t>6</w:t>
      </w:r>
      <w:r>
        <w:rPr>
          <w:rFonts w:ascii="仿宋_GB2312"/>
          <w:bCs/>
        </w:rPr>
        <w:t>)</w:t>
      </w:r>
      <w:r>
        <w:rPr>
          <w:rFonts w:ascii="仿宋_GB2312" w:hint="eastAsia"/>
          <w:bCs/>
        </w:rPr>
        <w:t>城乡社区支出</w:t>
      </w:r>
      <w:r>
        <w:rPr>
          <w:rFonts w:ascii="仿宋_GB2312" w:hint="eastAsia"/>
          <w:bCs/>
        </w:rPr>
        <w:t>655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>(</w:t>
      </w:r>
      <w:r>
        <w:rPr>
          <w:rFonts w:ascii="仿宋_GB2312" w:hint="eastAsia"/>
          <w:bCs/>
        </w:rPr>
        <w:t>7</w:t>
      </w:r>
      <w:r>
        <w:rPr>
          <w:rFonts w:ascii="仿宋_GB2312"/>
          <w:bCs/>
        </w:rPr>
        <w:t>)</w:t>
      </w:r>
      <w:r>
        <w:rPr>
          <w:rFonts w:ascii="仿宋_GB2312" w:hint="eastAsia"/>
          <w:bCs/>
        </w:rPr>
        <w:t>农林水支出</w:t>
      </w:r>
      <w:r>
        <w:rPr>
          <w:rFonts w:ascii="仿宋_GB2312" w:hint="eastAsia"/>
          <w:bCs/>
        </w:rPr>
        <w:t>1055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>(</w:t>
      </w:r>
      <w:r>
        <w:rPr>
          <w:rFonts w:ascii="仿宋_GB2312" w:hint="eastAsia"/>
          <w:bCs/>
        </w:rPr>
        <w:t>8</w:t>
      </w:r>
      <w:r>
        <w:rPr>
          <w:rFonts w:ascii="仿宋_GB2312"/>
          <w:bCs/>
        </w:rPr>
        <w:t>)</w:t>
      </w:r>
      <w:r>
        <w:rPr>
          <w:rFonts w:ascii="仿宋_GB2312" w:hint="eastAsia"/>
          <w:bCs/>
        </w:rPr>
        <w:t>资源勘探信息等支出</w:t>
      </w:r>
      <w:r>
        <w:rPr>
          <w:rFonts w:ascii="仿宋_GB2312" w:hint="eastAsia"/>
          <w:bCs/>
        </w:rPr>
        <w:t>5150</w:t>
      </w:r>
      <w:r>
        <w:rPr>
          <w:rFonts w:ascii="仿宋_GB2312" w:hint="eastAsia"/>
          <w:bCs/>
        </w:rPr>
        <w:t>万元；</w:t>
      </w:r>
      <w:r>
        <w:rPr>
          <w:rFonts w:ascii="仿宋_GB2312"/>
          <w:bCs/>
        </w:rPr>
        <w:t xml:space="preserve"> (</w:t>
      </w:r>
      <w:r>
        <w:rPr>
          <w:rFonts w:ascii="仿宋_GB2312" w:hint="eastAsia"/>
          <w:bCs/>
        </w:rPr>
        <w:t>9</w:t>
      </w:r>
      <w:r>
        <w:rPr>
          <w:rFonts w:ascii="仿宋_GB2312"/>
          <w:bCs/>
        </w:rPr>
        <w:t>)</w:t>
      </w:r>
      <w:r>
        <w:rPr>
          <w:rFonts w:ascii="仿宋_GB2312" w:hint="eastAsia"/>
          <w:bCs/>
        </w:rPr>
        <w:t>住房保障支出</w:t>
      </w:r>
      <w:r>
        <w:rPr>
          <w:rFonts w:ascii="仿宋_GB2312" w:hint="eastAsia"/>
          <w:bCs/>
        </w:rPr>
        <w:t>139</w:t>
      </w:r>
      <w:r>
        <w:rPr>
          <w:rFonts w:ascii="仿宋_GB2312" w:hint="eastAsia"/>
          <w:bCs/>
        </w:rPr>
        <w:t>万元（</w:t>
      </w:r>
      <w:r>
        <w:rPr>
          <w:rFonts w:ascii="仿宋_GB2312" w:hint="eastAsia"/>
          <w:bCs/>
        </w:rPr>
        <w:t>10</w:t>
      </w:r>
      <w:r>
        <w:rPr>
          <w:rFonts w:ascii="仿宋_GB2312" w:hint="eastAsia"/>
          <w:bCs/>
        </w:rPr>
        <w:t>）预备费</w:t>
      </w:r>
      <w:r>
        <w:rPr>
          <w:rFonts w:ascii="仿宋_GB2312" w:hint="eastAsia"/>
          <w:bCs/>
        </w:rPr>
        <w:t>100</w:t>
      </w:r>
      <w:r>
        <w:rPr>
          <w:rFonts w:ascii="仿宋_GB2312" w:hint="eastAsia"/>
          <w:bCs/>
        </w:rPr>
        <w:t>万元；（</w:t>
      </w:r>
      <w:r>
        <w:rPr>
          <w:rFonts w:ascii="仿宋_GB2312" w:hint="eastAsia"/>
          <w:bCs/>
        </w:rPr>
        <w:t>11</w:t>
      </w:r>
      <w:r>
        <w:rPr>
          <w:rFonts w:ascii="仿宋_GB2312" w:hint="eastAsia"/>
          <w:bCs/>
        </w:rPr>
        <w:t>）年初预留</w:t>
      </w:r>
      <w:r>
        <w:rPr>
          <w:rFonts w:ascii="仿宋_GB2312" w:hint="eastAsia"/>
          <w:bCs/>
        </w:rPr>
        <w:t>558</w:t>
      </w:r>
      <w:r>
        <w:rPr>
          <w:rFonts w:ascii="仿宋_GB2312" w:hint="eastAsia"/>
          <w:bCs/>
        </w:rPr>
        <w:t>万元。</w:t>
      </w:r>
      <w:r>
        <w:rPr>
          <w:rFonts w:ascii="仿宋_GB2312"/>
          <w:bCs/>
        </w:rPr>
        <w:t xml:space="preserve"> </w:t>
      </w:r>
    </w:p>
    <w:p w:rsidR="00155781" w:rsidRDefault="002A46EB" w:rsidP="00C41BBE">
      <w:pPr>
        <w:spacing w:line="620" w:lineRule="exact"/>
        <w:ind w:firstLineChars="200" w:firstLine="634"/>
        <w:rPr>
          <w:rFonts w:ascii="楷体_GB2312" w:eastAsia="楷体_GB2312" w:hAnsi="楷体" w:cs="楷体"/>
          <w:b/>
          <w:bCs/>
        </w:rPr>
      </w:pPr>
      <w:r>
        <w:rPr>
          <w:rFonts w:ascii="楷体_GB2312" w:eastAsia="楷体_GB2312" w:hAnsi="楷体" w:cs="楷体" w:hint="eastAsia"/>
          <w:b/>
          <w:bCs/>
        </w:rPr>
        <w:t>（二）政府性基金预算执行情况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int="eastAsia"/>
          <w:bCs/>
        </w:rPr>
        <w:t>全镇政府性基金上级补助收入</w:t>
      </w:r>
      <w:r>
        <w:rPr>
          <w:rFonts w:ascii="仿宋_GB2312" w:hint="eastAsia"/>
          <w:bCs/>
        </w:rPr>
        <w:t>0</w:t>
      </w:r>
      <w:r>
        <w:rPr>
          <w:rFonts w:ascii="仿宋_GB2312" w:hint="eastAsia"/>
          <w:bCs/>
        </w:rPr>
        <w:t>万元。全镇政府性基金支出</w:t>
      </w:r>
      <w:r>
        <w:rPr>
          <w:rFonts w:ascii="仿宋_GB2312" w:hint="eastAsia"/>
          <w:bCs/>
        </w:rPr>
        <w:t>0</w:t>
      </w:r>
      <w:r>
        <w:rPr>
          <w:rFonts w:ascii="仿宋_GB2312" w:hint="eastAsia"/>
          <w:bCs/>
        </w:rPr>
        <w:t>万元。收支相抵后平衡。</w:t>
      </w:r>
    </w:p>
    <w:p w:rsidR="00155781" w:rsidRDefault="002A46EB" w:rsidP="00C41BBE">
      <w:pPr>
        <w:spacing w:line="620" w:lineRule="exact"/>
        <w:ind w:firstLineChars="200" w:firstLine="634"/>
        <w:rPr>
          <w:rFonts w:ascii="楷体_GB2312" w:eastAsia="楷体_GB2312" w:hAnsi="楷体" w:cs="楷体"/>
          <w:b/>
          <w:bCs/>
        </w:rPr>
      </w:pPr>
      <w:r>
        <w:rPr>
          <w:rFonts w:ascii="楷体_GB2312" w:eastAsia="楷体_GB2312" w:hAnsi="楷体" w:cs="楷体" w:hint="eastAsia"/>
          <w:b/>
          <w:bCs/>
        </w:rPr>
        <w:t>（三）社会保险基金预算执行情况</w:t>
      </w:r>
    </w:p>
    <w:p w:rsidR="00155781" w:rsidRDefault="002A46EB">
      <w:pPr>
        <w:spacing w:line="620" w:lineRule="exact"/>
        <w:ind w:firstLineChars="200" w:firstLine="632"/>
        <w:rPr>
          <w:rFonts w:ascii="仿宋_GB2312" w:hAnsi="楷体" w:cs="楷体"/>
          <w:bCs/>
        </w:rPr>
      </w:pPr>
      <w:r>
        <w:rPr>
          <w:rFonts w:ascii="仿宋_GB2312" w:hAnsi="楷体" w:cs="楷体" w:hint="eastAsia"/>
          <w:bCs/>
        </w:rPr>
        <w:t>我镇未编制社会保险基金预算。</w:t>
      </w:r>
    </w:p>
    <w:p w:rsidR="00155781" w:rsidRDefault="002A46EB" w:rsidP="00C41BBE">
      <w:pPr>
        <w:spacing w:line="620" w:lineRule="exact"/>
        <w:ind w:firstLineChars="197" w:firstLine="622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二、</w:t>
      </w:r>
      <w:r>
        <w:rPr>
          <w:rFonts w:ascii="黑体" w:eastAsia="黑体" w:hAnsi="黑体"/>
          <w:bCs/>
        </w:rPr>
        <w:t>20</w:t>
      </w:r>
      <w:r>
        <w:rPr>
          <w:rFonts w:ascii="黑体" w:eastAsia="黑体" w:hAnsi="黑体" w:hint="eastAsia"/>
          <w:bCs/>
        </w:rPr>
        <w:t>22</w:t>
      </w:r>
      <w:r>
        <w:rPr>
          <w:rFonts w:ascii="黑体" w:eastAsia="黑体" w:hAnsi="黑体" w:hint="eastAsia"/>
          <w:bCs/>
        </w:rPr>
        <w:t>年财政预算草案</w:t>
      </w:r>
    </w:p>
    <w:p w:rsidR="00155781" w:rsidRDefault="002A46EB">
      <w:pPr>
        <w:spacing w:line="620" w:lineRule="exact"/>
        <w:ind w:firstLine="690"/>
        <w:textAlignment w:val="baseline"/>
        <w:rPr>
          <w:rFonts w:asci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我镇新一年预算编制的指导思想是：收入规模求增长，坚持与经济发展相适应、与税费政策相衔接，通过细化分析和科学测算，积极稳妥确定收入增长目标。支出结构求优化，按照“先生活，后生产”的原则和“保工资、保运转、保民生”的顺序，优先“保基本”；落实党的十九大提出的“既尽力而为，又量力而行”要求，适度增加教育、科技及节能环保等重点投入；采用“零基”预算方法，大力控制压缩专项工作经费和“三公”经费等一般性开支。</w:t>
      </w:r>
    </w:p>
    <w:p w:rsidR="00155781" w:rsidRDefault="002A46EB" w:rsidP="00C41BBE">
      <w:pPr>
        <w:spacing w:line="620" w:lineRule="exact"/>
        <w:ind w:firstLineChars="196" w:firstLine="619"/>
        <w:textAlignment w:val="baseline"/>
        <w:rPr>
          <w:rFonts w:ascii="仿宋_GB2312" w:hint="eastAsia"/>
          <w:bCs/>
        </w:rPr>
      </w:pPr>
      <w:r>
        <w:rPr>
          <w:rFonts w:ascii="仿宋_GB2312" w:hAnsi="仿宋_GB2312" w:cs="仿宋_GB2312" w:hint="eastAsia"/>
          <w:bCs/>
        </w:rPr>
        <w:lastRenderedPageBreak/>
        <w:t>根据上述指导思想，我镇</w:t>
      </w:r>
      <w:r>
        <w:rPr>
          <w:rFonts w:ascii="仿宋_GB2312" w:hAnsi="仿宋_GB2312" w:cs="仿宋_GB2312"/>
          <w:bCs/>
        </w:rPr>
        <w:t>20</w:t>
      </w:r>
      <w:r>
        <w:rPr>
          <w:rFonts w:ascii="仿宋_GB2312" w:hAnsi="仿宋_GB2312" w:cs="仿宋_GB2312" w:hint="eastAsia"/>
          <w:bCs/>
        </w:rPr>
        <w:t>2</w:t>
      </w:r>
      <w:r>
        <w:rPr>
          <w:rFonts w:ascii="仿宋_GB2312" w:hAnsi="仿宋_GB2312" w:cs="仿宋_GB2312" w:hint="eastAsia"/>
          <w:bCs/>
        </w:rPr>
        <w:t>2</w:t>
      </w:r>
      <w:r>
        <w:rPr>
          <w:rFonts w:ascii="仿宋_GB2312" w:hAnsi="仿宋_GB2312" w:cs="仿宋_GB2312" w:hint="eastAsia"/>
          <w:bCs/>
        </w:rPr>
        <w:t>年财政预算分别安排如下：</w:t>
      </w:r>
    </w:p>
    <w:p w:rsidR="00155781" w:rsidRDefault="002A46EB" w:rsidP="00C41BBE">
      <w:pPr>
        <w:spacing w:line="620" w:lineRule="exact"/>
        <w:ind w:firstLineChars="200" w:firstLine="634"/>
        <w:rPr>
          <w:rFonts w:ascii="楷体_GB2312" w:eastAsia="楷体_GB2312" w:hAnsi="楷体" w:cs="楷体"/>
          <w:b/>
          <w:bCs/>
        </w:rPr>
      </w:pPr>
      <w:r>
        <w:rPr>
          <w:rFonts w:ascii="楷体_GB2312" w:eastAsia="楷体_GB2312" w:hAnsi="楷体" w:cs="楷体" w:hint="eastAsia"/>
          <w:b/>
          <w:bCs/>
        </w:rPr>
        <w:t>（一）</w:t>
      </w:r>
      <w:proofErr w:type="gramStart"/>
      <w:r>
        <w:rPr>
          <w:rFonts w:ascii="楷体_GB2312" w:eastAsia="楷体_GB2312" w:hAnsi="楷体" w:cs="楷体" w:hint="eastAsia"/>
          <w:b/>
          <w:bCs/>
        </w:rPr>
        <w:t>镇一般</w:t>
      </w:r>
      <w:proofErr w:type="gramEnd"/>
      <w:r>
        <w:rPr>
          <w:rFonts w:ascii="楷体_GB2312" w:eastAsia="楷体_GB2312" w:hAnsi="楷体" w:cs="楷体" w:hint="eastAsia"/>
          <w:b/>
          <w:bCs/>
        </w:rPr>
        <w:t>公共预算安排</w:t>
      </w:r>
    </w:p>
    <w:p w:rsidR="00155781" w:rsidRDefault="002A46EB" w:rsidP="00C41BBE">
      <w:pPr>
        <w:spacing w:line="620" w:lineRule="exact"/>
        <w:ind w:firstLineChars="196" w:firstLine="622"/>
        <w:rPr>
          <w:rFonts w:ascii="仿宋_GB2312" w:hAnsi="楷体_GB2312" w:cs="楷体_GB2312"/>
          <w:b/>
          <w:bCs/>
        </w:rPr>
      </w:pPr>
      <w:r>
        <w:rPr>
          <w:rFonts w:ascii="仿宋_GB2312" w:hAnsi="楷体_GB2312" w:cs="楷体_GB2312"/>
          <w:b/>
          <w:bCs/>
        </w:rPr>
        <w:t>1</w:t>
      </w:r>
      <w:r>
        <w:rPr>
          <w:rFonts w:ascii="仿宋_GB2312" w:hAnsi="楷体_GB2312" w:cs="楷体_GB2312" w:hint="eastAsia"/>
          <w:b/>
          <w:bCs/>
        </w:rPr>
        <w:t>、总体收支情况。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 w:hint="eastAsia"/>
          <w:bCs/>
        </w:rPr>
        <w:t>（</w:t>
      </w:r>
      <w:r>
        <w:rPr>
          <w:rFonts w:ascii="仿宋_GB2312" w:hAnsi="仿宋_GB2312" w:hint="eastAsia"/>
          <w:bCs/>
        </w:rPr>
        <w:t>1</w:t>
      </w:r>
      <w:r>
        <w:rPr>
          <w:rFonts w:ascii="仿宋_GB2312" w:hAnsi="仿宋_GB2312" w:hint="eastAsia"/>
          <w:bCs/>
        </w:rPr>
        <w:t>）、</w:t>
      </w:r>
      <w:r>
        <w:rPr>
          <w:rFonts w:ascii="仿宋_GB2312" w:hAnsi="仿宋_GB2312" w:hint="eastAsia"/>
          <w:bCs/>
        </w:rPr>
        <w:t>财政收入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 w:hint="eastAsia"/>
          <w:bCs/>
        </w:rPr>
        <w:instrText>= 1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ascii="仿宋_GB2312" w:hAnsi="仿宋_GB2312" w:hint="eastAsia"/>
          <w:bCs/>
        </w:rPr>
        <w:t>①</w:t>
      </w:r>
      <w:r>
        <w:rPr>
          <w:rFonts w:ascii="仿宋_GB2312" w:hAnsi="仿宋_GB2312"/>
          <w:bCs/>
        </w:rPr>
        <w:fldChar w:fldCharType="end"/>
      </w:r>
      <w:r>
        <w:rPr>
          <w:rFonts w:ascii="仿宋_GB2312" w:hAnsi="楷体_GB2312" w:cs="楷体_GB2312" w:hint="eastAsia"/>
          <w:bCs/>
        </w:rPr>
        <w:t>一般公共预算收入</w:t>
      </w:r>
      <w:r>
        <w:rPr>
          <w:rFonts w:ascii="仿宋_GB2312" w:hAnsi="仿宋_GB2312" w:hint="eastAsia"/>
          <w:bCs/>
        </w:rPr>
        <w:t>8220</w:t>
      </w:r>
      <w:r>
        <w:rPr>
          <w:rFonts w:ascii="仿宋_GB2312" w:hAnsi="仿宋_GB2312" w:hint="eastAsia"/>
          <w:bCs/>
        </w:rPr>
        <w:t>万元（其中：税收收入</w:t>
      </w:r>
      <w:r>
        <w:rPr>
          <w:rFonts w:ascii="仿宋_GB2312" w:hAnsi="仿宋_GB2312" w:hint="eastAsia"/>
          <w:bCs/>
        </w:rPr>
        <w:t>7720</w:t>
      </w:r>
      <w:r>
        <w:rPr>
          <w:rFonts w:ascii="仿宋_GB2312" w:hAnsi="仿宋_GB2312" w:hint="eastAsia"/>
          <w:bCs/>
        </w:rPr>
        <w:t>万元，非税收入</w:t>
      </w:r>
      <w:r>
        <w:rPr>
          <w:rFonts w:ascii="仿宋_GB2312" w:hAnsi="仿宋_GB2312" w:hint="eastAsia"/>
          <w:bCs/>
        </w:rPr>
        <w:t>500</w:t>
      </w:r>
      <w:r>
        <w:rPr>
          <w:rFonts w:ascii="仿宋_GB2312" w:hAnsi="仿宋_GB2312" w:hint="eastAsia"/>
          <w:bCs/>
        </w:rPr>
        <w:t>万元）；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 w:hint="eastAsia"/>
          <w:bCs/>
        </w:rPr>
        <w:instrText>= 2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ascii="仿宋_GB2312" w:hAnsi="仿宋_GB2312" w:hint="eastAsia"/>
          <w:bCs/>
        </w:rPr>
        <w:t>②</w:t>
      </w:r>
      <w:r>
        <w:rPr>
          <w:rFonts w:ascii="仿宋_GB2312" w:hAnsi="仿宋_GB2312"/>
          <w:bCs/>
        </w:rPr>
        <w:fldChar w:fldCharType="end"/>
      </w:r>
      <w:r>
        <w:rPr>
          <w:rFonts w:ascii="仿宋_GB2312" w:hAnsi="仿宋_GB2312" w:hint="eastAsia"/>
          <w:bCs/>
        </w:rPr>
        <w:t>转移性收入</w:t>
      </w:r>
      <w:r>
        <w:rPr>
          <w:rFonts w:ascii="仿宋_GB2312" w:hAnsi="仿宋_GB2312" w:hint="eastAsia"/>
          <w:bCs/>
        </w:rPr>
        <w:t>4178</w:t>
      </w:r>
      <w:r>
        <w:rPr>
          <w:rFonts w:ascii="仿宋_GB2312" w:hAnsi="仿宋_GB2312" w:hint="eastAsia"/>
          <w:bCs/>
        </w:rPr>
        <w:t>万元。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 w:hint="eastAsia"/>
          <w:bCs/>
        </w:rPr>
        <w:t>财政收入总量为</w:t>
      </w:r>
      <w:r>
        <w:rPr>
          <w:rFonts w:ascii="仿宋_GB2312" w:hAnsi="仿宋_GB2312" w:hint="eastAsia"/>
          <w:bCs/>
        </w:rPr>
        <w:t>12398</w:t>
      </w:r>
      <w:r>
        <w:rPr>
          <w:rFonts w:ascii="仿宋_GB2312" w:hAnsi="仿宋_GB2312" w:hint="eastAsia"/>
          <w:bCs/>
        </w:rPr>
        <w:t>万元。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 w:hint="eastAsia"/>
          <w:bCs/>
        </w:rPr>
        <w:t>（</w:t>
      </w:r>
      <w:r>
        <w:rPr>
          <w:rFonts w:ascii="仿宋_GB2312" w:hAnsi="仿宋_GB2312" w:hint="eastAsia"/>
          <w:bCs/>
        </w:rPr>
        <w:t>2</w:t>
      </w:r>
      <w:r>
        <w:rPr>
          <w:rFonts w:ascii="仿宋_GB2312" w:hAnsi="仿宋_GB2312" w:hint="eastAsia"/>
          <w:bCs/>
        </w:rPr>
        <w:t>）财政支出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 w:hint="eastAsia"/>
          <w:bCs/>
        </w:rPr>
        <w:instrText>= 1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ascii="仿宋_GB2312" w:hAnsi="仿宋_GB2312" w:hint="eastAsia"/>
          <w:bCs/>
        </w:rPr>
        <w:t>①</w:t>
      </w:r>
      <w:r>
        <w:rPr>
          <w:rFonts w:ascii="仿宋_GB2312" w:hAnsi="仿宋_GB2312"/>
          <w:bCs/>
        </w:rPr>
        <w:fldChar w:fldCharType="end"/>
      </w:r>
      <w:r>
        <w:rPr>
          <w:rFonts w:ascii="仿宋_GB2312" w:hAnsi="仿宋_GB2312" w:hint="eastAsia"/>
          <w:bCs/>
        </w:rPr>
        <w:t>财政</w:t>
      </w:r>
      <w:r>
        <w:rPr>
          <w:rFonts w:ascii="仿宋_GB2312" w:hAnsi="楷体_GB2312" w:cs="楷体_GB2312" w:hint="eastAsia"/>
          <w:bCs/>
        </w:rPr>
        <w:t>一般公共预算支出</w:t>
      </w:r>
      <w:r>
        <w:rPr>
          <w:rFonts w:ascii="仿宋_GB2312" w:hAnsi="仿宋_GB2312" w:hint="eastAsia"/>
          <w:bCs/>
        </w:rPr>
        <w:t>11925</w:t>
      </w:r>
      <w:r>
        <w:rPr>
          <w:rFonts w:ascii="仿宋_GB2312" w:hAnsi="仿宋_GB2312" w:hint="eastAsia"/>
          <w:bCs/>
        </w:rPr>
        <w:t>万元；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 w:hint="eastAsia"/>
          <w:bCs/>
        </w:rPr>
        <w:instrText>= 2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ascii="仿宋_GB2312" w:hAnsi="仿宋_GB2312" w:hint="eastAsia"/>
          <w:bCs/>
        </w:rPr>
        <w:t>②</w:t>
      </w:r>
      <w:r>
        <w:rPr>
          <w:rFonts w:ascii="仿宋_GB2312" w:hAnsi="仿宋_GB2312"/>
          <w:bCs/>
        </w:rPr>
        <w:fldChar w:fldCharType="end"/>
      </w:r>
      <w:r>
        <w:rPr>
          <w:rFonts w:ascii="仿宋_GB2312" w:hAnsi="仿宋_GB2312" w:hint="eastAsia"/>
          <w:bCs/>
        </w:rPr>
        <w:t>上解上级支出</w:t>
      </w:r>
      <w:r>
        <w:rPr>
          <w:rFonts w:ascii="仿宋_GB2312" w:hAnsi="仿宋_GB2312" w:hint="eastAsia"/>
          <w:bCs/>
        </w:rPr>
        <w:t>473</w:t>
      </w:r>
      <w:r>
        <w:rPr>
          <w:rFonts w:ascii="仿宋_GB2312" w:hAnsi="仿宋_GB2312" w:hint="eastAsia"/>
          <w:bCs/>
        </w:rPr>
        <w:t>万元。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仿宋_GB2312"/>
          <w:bCs/>
        </w:rPr>
      </w:pPr>
      <w:r>
        <w:rPr>
          <w:rFonts w:ascii="仿宋_GB2312" w:hAnsi="仿宋_GB2312" w:hint="eastAsia"/>
          <w:bCs/>
        </w:rPr>
        <w:t>财政支出总量为</w:t>
      </w:r>
      <w:r>
        <w:rPr>
          <w:rFonts w:ascii="仿宋_GB2312" w:hAnsi="仿宋_GB2312" w:hint="eastAsia"/>
          <w:bCs/>
        </w:rPr>
        <w:t>12398</w:t>
      </w:r>
      <w:r>
        <w:rPr>
          <w:rFonts w:ascii="仿宋_GB2312" w:hAnsi="仿宋_GB2312" w:hint="eastAsia"/>
          <w:bCs/>
        </w:rPr>
        <w:t>万元。</w:t>
      </w:r>
    </w:p>
    <w:p w:rsidR="00155781" w:rsidRDefault="002A46EB" w:rsidP="00C41BBE">
      <w:pPr>
        <w:spacing w:line="620" w:lineRule="exact"/>
        <w:ind w:firstLineChars="196" w:firstLine="619"/>
        <w:rPr>
          <w:rFonts w:ascii="仿宋_GB2312" w:hAnsi="楷体_GB2312" w:cs="楷体_GB2312"/>
          <w:bCs/>
        </w:rPr>
      </w:pPr>
      <w:r>
        <w:rPr>
          <w:rFonts w:ascii="仿宋_GB2312" w:hAnsi="仿宋_GB2312" w:hint="eastAsia"/>
          <w:bCs/>
        </w:rPr>
        <w:t>上述收支相抵，预算收支平衡。</w:t>
      </w:r>
    </w:p>
    <w:p w:rsidR="00155781" w:rsidRDefault="002A46EB" w:rsidP="00C41BBE">
      <w:pPr>
        <w:spacing w:line="620" w:lineRule="exact"/>
        <w:ind w:firstLineChars="197" w:firstLine="625"/>
        <w:rPr>
          <w:rFonts w:ascii="仿宋_GB2312" w:hint="eastAsia"/>
          <w:bCs/>
        </w:rPr>
      </w:pPr>
      <w:r>
        <w:rPr>
          <w:rFonts w:ascii="仿宋_GB2312" w:hAnsi="仿宋_GB2312"/>
          <w:b/>
          <w:bCs/>
        </w:rPr>
        <w:t>2</w:t>
      </w:r>
      <w:r>
        <w:rPr>
          <w:rFonts w:ascii="仿宋_GB2312" w:hAnsi="仿宋_GB2312" w:hint="eastAsia"/>
          <w:b/>
          <w:bCs/>
        </w:rPr>
        <w:t>、一般公共预算支出</w:t>
      </w:r>
      <w:r>
        <w:rPr>
          <w:rFonts w:ascii="仿宋_GB2312" w:hAnsi="仿宋_GB2312" w:hint="eastAsia"/>
          <w:b/>
          <w:bCs/>
        </w:rPr>
        <w:t>11925</w:t>
      </w:r>
      <w:r>
        <w:rPr>
          <w:rFonts w:ascii="仿宋_GB2312" w:hAnsi="仿宋_GB2312" w:hint="eastAsia"/>
          <w:b/>
          <w:bCs/>
        </w:rPr>
        <w:t>万元安排情况。</w:t>
      </w:r>
      <w:r>
        <w:rPr>
          <w:rFonts w:ascii="仿宋_GB2312" w:hAnsi="仿宋_GB2312" w:hint="eastAsia"/>
          <w:bCs/>
        </w:rPr>
        <w:t>（</w:t>
      </w:r>
      <w:r>
        <w:rPr>
          <w:rFonts w:ascii="仿宋_GB2312" w:hAnsi="仿宋_GB2312"/>
          <w:bCs/>
        </w:rPr>
        <w:t>1</w:t>
      </w:r>
      <w:r>
        <w:rPr>
          <w:rFonts w:ascii="仿宋_GB2312" w:hAnsi="仿宋_GB2312" w:hint="eastAsia"/>
          <w:bCs/>
        </w:rPr>
        <w:t>）一般公共服务支出</w:t>
      </w:r>
      <w:r>
        <w:rPr>
          <w:rFonts w:ascii="仿宋_GB2312" w:hAnsi="仿宋_GB2312" w:hint="eastAsia"/>
          <w:bCs/>
        </w:rPr>
        <w:t>764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2</w:t>
      </w:r>
      <w:r>
        <w:rPr>
          <w:rFonts w:ascii="仿宋_GB2312" w:hAnsi="仿宋_GB2312" w:hint="eastAsia"/>
          <w:bCs/>
        </w:rPr>
        <w:t>）文化旅游体育与传媒支出</w:t>
      </w:r>
      <w:r>
        <w:rPr>
          <w:rFonts w:ascii="仿宋_GB2312" w:hAnsi="仿宋_GB2312" w:hint="eastAsia"/>
          <w:bCs/>
        </w:rPr>
        <w:t>45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3</w:t>
      </w:r>
      <w:r>
        <w:rPr>
          <w:rFonts w:ascii="仿宋_GB2312" w:hAnsi="仿宋_GB2312" w:hint="eastAsia"/>
          <w:bCs/>
        </w:rPr>
        <w:t>）社会保障和就业支出</w:t>
      </w:r>
      <w:r>
        <w:rPr>
          <w:rFonts w:ascii="仿宋_GB2312" w:hAnsi="仿宋_GB2312" w:hint="eastAsia"/>
          <w:bCs/>
        </w:rPr>
        <w:t>957</w:t>
      </w:r>
      <w:r>
        <w:rPr>
          <w:rFonts w:ascii="仿宋_GB2312" w:hAnsi="仿宋_GB2312" w:hint="eastAsia"/>
          <w:bCs/>
        </w:rPr>
        <w:t>万元，包括机关事业保险逆差</w:t>
      </w:r>
      <w:r>
        <w:rPr>
          <w:rFonts w:ascii="仿宋_GB2312" w:hAnsi="仿宋_GB2312" w:hint="eastAsia"/>
          <w:bCs/>
        </w:rPr>
        <w:t>630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4</w:t>
      </w:r>
      <w:r>
        <w:rPr>
          <w:rFonts w:ascii="仿宋_GB2312" w:hAnsi="仿宋_GB2312" w:hint="eastAsia"/>
          <w:bCs/>
        </w:rPr>
        <w:t>）卫生健康支出</w:t>
      </w:r>
      <w:r>
        <w:rPr>
          <w:rFonts w:ascii="仿宋_GB2312" w:hAnsi="仿宋_GB2312" w:hint="eastAsia"/>
          <w:bCs/>
        </w:rPr>
        <w:t>80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5</w:t>
      </w:r>
      <w:r>
        <w:rPr>
          <w:rFonts w:ascii="仿宋_GB2312" w:hAnsi="仿宋_GB2312" w:hint="eastAsia"/>
          <w:bCs/>
        </w:rPr>
        <w:t>）城乡社区支出</w:t>
      </w:r>
      <w:r>
        <w:rPr>
          <w:rFonts w:ascii="仿宋_GB2312" w:hAnsi="仿宋_GB2312"/>
          <w:bCs/>
        </w:rPr>
        <w:t>500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6</w:t>
      </w:r>
      <w:r>
        <w:rPr>
          <w:rFonts w:ascii="仿宋_GB2312" w:hAnsi="仿宋_GB2312" w:hint="eastAsia"/>
          <w:bCs/>
        </w:rPr>
        <w:t>）农林水支出</w:t>
      </w:r>
      <w:r>
        <w:rPr>
          <w:rFonts w:ascii="仿宋_GB2312" w:hAnsi="仿宋_GB2312" w:hint="eastAsia"/>
          <w:bCs/>
        </w:rPr>
        <w:t>994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7</w:t>
      </w:r>
      <w:r>
        <w:rPr>
          <w:rFonts w:ascii="仿宋_GB2312" w:hAnsi="仿宋_GB2312" w:hint="eastAsia"/>
          <w:bCs/>
        </w:rPr>
        <w:t>）资源勘探信息等支出</w:t>
      </w:r>
      <w:r>
        <w:rPr>
          <w:rFonts w:ascii="仿宋_GB2312" w:hAnsi="仿宋_GB2312" w:hint="eastAsia"/>
          <w:bCs/>
        </w:rPr>
        <w:t>7911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8</w:t>
      </w:r>
      <w:r>
        <w:rPr>
          <w:rFonts w:ascii="仿宋_GB2312" w:hAnsi="仿宋_GB2312" w:hint="eastAsia"/>
          <w:bCs/>
        </w:rPr>
        <w:t>）住房保障支出</w:t>
      </w:r>
      <w:r>
        <w:rPr>
          <w:rFonts w:ascii="仿宋_GB2312" w:hAnsi="仿宋_GB2312" w:hint="eastAsia"/>
          <w:bCs/>
        </w:rPr>
        <w:t>144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9</w:t>
      </w:r>
      <w:r>
        <w:rPr>
          <w:rFonts w:ascii="仿宋_GB2312" w:hAnsi="仿宋_GB2312" w:hint="eastAsia"/>
          <w:bCs/>
        </w:rPr>
        <w:t>）预备费</w:t>
      </w:r>
      <w:r>
        <w:rPr>
          <w:rFonts w:ascii="仿宋_GB2312" w:hAnsi="仿宋_GB2312" w:hint="eastAsia"/>
          <w:bCs/>
        </w:rPr>
        <w:t>150</w:t>
      </w:r>
      <w:r>
        <w:rPr>
          <w:rFonts w:ascii="仿宋_GB2312" w:hAnsi="仿宋_GB2312" w:hint="eastAsia"/>
          <w:bCs/>
        </w:rPr>
        <w:t>万元；（</w:t>
      </w:r>
      <w:r>
        <w:rPr>
          <w:rFonts w:ascii="仿宋_GB2312" w:hAnsi="仿宋_GB2312" w:hint="eastAsia"/>
          <w:bCs/>
        </w:rPr>
        <w:t>10</w:t>
      </w:r>
      <w:r>
        <w:rPr>
          <w:rFonts w:ascii="仿宋_GB2312" w:hAnsi="仿宋_GB2312" w:hint="eastAsia"/>
          <w:bCs/>
        </w:rPr>
        <w:t>）年初预留</w:t>
      </w:r>
      <w:r>
        <w:rPr>
          <w:rFonts w:ascii="仿宋_GB2312" w:hAnsi="仿宋_GB2312" w:hint="eastAsia"/>
          <w:bCs/>
        </w:rPr>
        <w:t>380</w:t>
      </w:r>
      <w:r>
        <w:rPr>
          <w:rFonts w:ascii="仿宋_GB2312" w:hAnsi="仿宋_GB2312" w:hint="eastAsia"/>
          <w:bCs/>
        </w:rPr>
        <w:t>万元。</w:t>
      </w:r>
    </w:p>
    <w:p w:rsidR="00155781" w:rsidRDefault="002A46EB" w:rsidP="00C41BBE">
      <w:pPr>
        <w:spacing w:line="620" w:lineRule="exact"/>
        <w:ind w:firstLineChars="200" w:firstLine="634"/>
        <w:rPr>
          <w:rFonts w:ascii="楷体_GB2312" w:eastAsia="楷体_GB2312" w:hAnsi="楷体" w:cs="楷体"/>
          <w:b/>
          <w:bCs/>
        </w:rPr>
      </w:pPr>
      <w:r>
        <w:rPr>
          <w:rFonts w:ascii="楷体_GB2312" w:eastAsia="楷体_GB2312" w:hAnsi="楷体" w:cs="楷体" w:hint="eastAsia"/>
          <w:b/>
          <w:bCs/>
        </w:rPr>
        <w:t>（二）政府性基金预算安排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Ansi="黑体" w:hint="eastAsia"/>
          <w:bCs/>
        </w:rPr>
        <w:t>我镇未安排政府性基金预算。</w:t>
      </w:r>
    </w:p>
    <w:p w:rsidR="00155781" w:rsidRDefault="002A46EB" w:rsidP="00C41BBE">
      <w:pPr>
        <w:spacing w:line="620" w:lineRule="exact"/>
        <w:ind w:firstLineChars="200" w:firstLine="634"/>
        <w:rPr>
          <w:rFonts w:ascii="楷体_GB2312" w:eastAsia="楷体_GB2312" w:hAnsi="楷体" w:cs="楷体"/>
          <w:b/>
          <w:bCs/>
        </w:rPr>
      </w:pPr>
      <w:r>
        <w:rPr>
          <w:rFonts w:ascii="楷体_GB2312" w:eastAsia="楷体_GB2312" w:hAnsi="楷体" w:cs="楷体" w:hint="eastAsia"/>
          <w:b/>
          <w:bCs/>
        </w:rPr>
        <w:lastRenderedPageBreak/>
        <w:t>（三）社会保险基金预算安排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Ansi="仿宋_GB2312" w:cs="仿宋_GB2312" w:hint="eastAsia"/>
          <w:bCs/>
        </w:rPr>
        <w:t>我镇未安排社会保险基金预算。</w:t>
      </w:r>
    </w:p>
    <w:p w:rsidR="00155781" w:rsidRDefault="002A46EB">
      <w:pPr>
        <w:spacing w:line="620" w:lineRule="exact"/>
        <w:ind w:firstLineChars="200" w:firstLine="632"/>
        <w:rPr>
          <w:rFonts w:ascii="仿宋_GB2312" w:hint="eastAsia"/>
          <w:bCs/>
        </w:rPr>
      </w:pPr>
      <w:r>
        <w:rPr>
          <w:rFonts w:ascii="仿宋_GB2312" w:hint="eastAsia"/>
          <w:bCs/>
        </w:rPr>
        <w:t>预算确定之后，关键在于执行。</w:t>
      </w:r>
      <w:r>
        <w:rPr>
          <w:rFonts w:ascii="仿宋_GB2312" w:hAnsi="黑体" w:hint="eastAsia"/>
          <w:bCs/>
        </w:rPr>
        <w:t>一是围绕收入预算强征管</w:t>
      </w:r>
      <w:r>
        <w:rPr>
          <w:rFonts w:ascii="仿宋_GB2312" w:hint="eastAsia"/>
          <w:bCs/>
        </w:rPr>
        <w:t>。强化源头理财，综合运用财政政策手段，大力培育和发展税源经济，着力寻求新财源增长点。</w:t>
      </w:r>
      <w:r>
        <w:rPr>
          <w:rFonts w:ascii="仿宋_GB2312" w:hAnsi="黑体" w:hint="eastAsia"/>
          <w:bCs/>
        </w:rPr>
        <w:t>二是围绕预算依法执行细管理</w:t>
      </w:r>
      <w:r>
        <w:rPr>
          <w:rFonts w:ascii="仿宋_GB2312" w:hint="eastAsia"/>
          <w:bCs/>
        </w:rPr>
        <w:t>。依法强化预算约束力，切实落实“无预算、不支出”规定，全面实施财政预决算公开。依法构建支出管控机制，加快推进财政内控体系与监管制度建设。大力推行“阳光采购”，持续压缩“三公经费”。各位代表：财政预算是为民理财的集中体现，责任重大，使命光荣。我们将在镇党委的正确领导下，在镇人大的监督支持下，履职担当，奋发有为，全力执行好新一年的财政预算，为我镇在新时代的新发展做出新贡献。</w:t>
      </w:r>
    </w:p>
    <w:p w:rsidR="00155781" w:rsidRDefault="00155781">
      <w:pPr>
        <w:spacing w:line="579" w:lineRule="exact"/>
        <w:rPr>
          <w:rFonts w:ascii="仿宋_GB2312" w:cs="Times New Roman" w:hint="eastAsia"/>
          <w:bCs/>
        </w:rPr>
      </w:pPr>
    </w:p>
    <w:sectPr w:rsidR="00155781">
      <w:footerReference w:type="default" r:id="rId8"/>
      <w:pgSz w:w="11906" w:h="16838"/>
      <w:pgMar w:top="1587" w:right="1587" w:bottom="1587" w:left="1587" w:header="851" w:footer="1361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EB" w:rsidRDefault="002A46EB">
      <w:pPr>
        <w:rPr>
          <w:rFonts w:hint="eastAsia"/>
        </w:rPr>
      </w:pPr>
      <w:r>
        <w:separator/>
      </w:r>
    </w:p>
  </w:endnote>
  <w:endnote w:type="continuationSeparator" w:id="0">
    <w:p w:rsidR="002A46EB" w:rsidRDefault="002A46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781" w:rsidRDefault="002A46EB">
    <w:pPr>
      <w:pStyle w:val="a4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:rsidR="00155781" w:rsidRDefault="002A46EB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C41BB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EB" w:rsidRDefault="002A46EB">
      <w:pPr>
        <w:rPr>
          <w:rFonts w:hint="eastAsia"/>
        </w:rPr>
      </w:pPr>
      <w:r>
        <w:separator/>
      </w:r>
    </w:p>
  </w:footnote>
  <w:footnote w:type="continuationSeparator" w:id="0">
    <w:p w:rsidR="002A46EB" w:rsidRDefault="002A46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287"/>
    <w:rsid w:val="00003D90"/>
    <w:rsid w:val="00012428"/>
    <w:rsid w:val="00013D14"/>
    <w:rsid w:val="00017BF5"/>
    <w:rsid w:val="00031268"/>
    <w:rsid w:val="00034CA2"/>
    <w:rsid w:val="00036B39"/>
    <w:rsid w:val="00041E46"/>
    <w:rsid w:val="00044A4A"/>
    <w:rsid w:val="00050621"/>
    <w:rsid w:val="00052FA2"/>
    <w:rsid w:val="00061CC4"/>
    <w:rsid w:val="000762B3"/>
    <w:rsid w:val="00076A59"/>
    <w:rsid w:val="000779EB"/>
    <w:rsid w:val="000819FE"/>
    <w:rsid w:val="00085741"/>
    <w:rsid w:val="000878D7"/>
    <w:rsid w:val="000926CD"/>
    <w:rsid w:val="0009310F"/>
    <w:rsid w:val="000946FD"/>
    <w:rsid w:val="000A1287"/>
    <w:rsid w:val="000A5665"/>
    <w:rsid w:val="000B1712"/>
    <w:rsid w:val="000B79BB"/>
    <w:rsid w:val="000C0F03"/>
    <w:rsid w:val="000D7EA1"/>
    <w:rsid w:val="000E6B66"/>
    <w:rsid w:val="000F146C"/>
    <w:rsid w:val="000F354A"/>
    <w:rsid w:val="000F6E65"/>
    <w:rsid w:val="00105715"/>
    <w:rsid w:val="0010598B"/>
    <w:rsid w:val="001112AA"/>
    <w:rsid w:val="001207F8"/>
    <w:rsid w:val="00120FBF"/>
    <w:rsid w:val="00130F22"/>
    <w:rsid w:val="001320D8"/>
    <w:rsid w:val="00136187"/>
    <w:rsid w:val="00155781"/>
    <w:rsid w:val="0016363E"/>
    <w:rsid w:val="0017163C"/>
    <w:rsid w:val="001833C0"/>
    <w:rsid w:val="00187F40"/>
    <w:rsid w:val="00190E51"/>
    <w:rsid w:val="00192C88"/>
    <w:rsid w:val="001A2ED5"/>
    <w:rsid w:val="001A517B"/>
    <w:rsid w:val="001C67D2"/>
    <w:rsid w:val="001D2270"/>
    <w:rsid w:val="001E7F06"/>
    <w:rsid w:val="001F440C"/>
    <w:rsid w:val="001F6C90"/>
    <w:rsid w:val="00201C63"/>
    <w:rsid w:val="00203586"/>
    <w:rsid w:val="00204332"/>
    <w:rsid w:val="0021020F"/>
    <w:rsid w:val="002174F9"/>
    <w:rsid w:val="0023292E"/>
    <w:rsid w:val="00237A5F"/>
    <w:rsid w:val="00247650"/>
    <w:rsid w:val="00247DC4"/>
    <w:rsid w:val="00250FD8"/>
    <w:rsid w:val="00254829"/>
    <w:rsid w:val="00256618"/>
    <w:rsid w:val="00261933"/>
    <w:rsid w:val="00265AF9"/>
    <w:rsid w:val="002751B9"/>
    <w:rsid w:val="00277CBE"/>
    <w:rsid w:val="00290789"/>
    <w:rsid w:val="002A1D27"/>
    <w:rsid w:val="002A2EF9"/>
    <w:rsid w:val="002A3DCC"/>
    <w:rsid w:val="002A46EB"/>
    <w:rsid w:val="002A5BBF"/>
    <w:rsid w:val="002B06CF"/>
    <w:rsid w:val="002C2D1E"/>
    <w:rsid w:val="002D1B94"/>
    <w:rsid w:val="002D40B0"/>
    <w:rsid w:val="002D5319"/>
    <w:rsid w:val="002E59E1"/>
    <w:rsid w:val="002F1468"/>
    <w:rsid w:val="002F2A6D"/>
    <w:rsid w:val="0030109D"/>
    <w:rsid w:val="003069FF"/>
    <w:rsid w:val="00307539"/>
    <w:rsid w:val="00321286"/>
    <w:rsid w:val="003220A4"/>
    <w:rsid w:val="00322360"/>
    <w:rsid w:val="0033415B"/>
    <w:rsid w:val="00344807"/>
    <w:rsid w:val="003645FC"/>
    <w:rsid w:val="003706AC"/>
    <w:rsid w:val="003876FC"/>
    <w:rsid w:val="0039184D"/>
    <w:rsid w:val="00395E02"/>
    <w:rsid w:val="003B2BE3"/>
    <w:rsid w:val="003C09D5"/>
    <w:rsid w:val="003D434C"/>
    <w:rsid w:val="003F5CA4"/>
    <w:rsid w:val="00400E7E"/>
    <w:rsid w:val="00403760"/>
    <w:rsid w:val="0040577D"/>
    <w:rsid w:val="004403FC"/>
    <w:rsid w:val="00450619"/>
    <w:rsid w:val="00452C72"/>
    <w:rsid w:val="00457AF1"/>
    <w:rsid w:val="00467F94"/>
    <w:rsid w:val="0047063E"/>
    <w:rsid w:val="00470DEF"/>
    <w:rsid w:val="0047118A"/>
    <w:rsid w:val="00472BBF"/>
    <w:rsid w:val="00474CF5"/>
    <w:rsid w:val="00481143"/>
    <w:rsid w:val="004933FA"/>
    <w:rsid w:val="004A091F"/>
    <w:rsid w:val="004A3308"/>
    <w:rsid w:val="004A6C1F"/>
    <w:rsid w:val="004B559A"/>
    <w:rsid w:val="004B7199"/>
    <w:rsid w:val="004C0279"/>
    <w:rsid w:val="004C6966"/>
    <w:rsid w:val="004D6BA6"/>
    <w:rsid w:val="004E386C"/>
    <w:rsid w:val="004F0F39"/>
    <w:rsid w:val="004F23B1"/>
    <w:rsid w:val="004F2E75"/>
    <w:rsid w:val="005017C0"/>
    <w:rsid w:val="00507DFD"/>
    <w:rsid w:val="005265C1"/>
    <w:rsid w:val="00535998"/>
    <w:rsid w:val="00536F9D"/>
    <w:rsid w:val="005410D2"/>
    <w:rsid w:val="00541340"/>
    <w:rsid w:val="00541780"/>
    <w:rsid w:val="00544094"/>
    <w:rsid w:val="00547CE8"/>
    <w:rsid w:val="00550478"/>
    <w:rsid w:val="00552A63"/>
    <w:rsid w:val="00553BFD"/>
    <w:rsid w:val="00564B9A"/>
    <w:rsid w:val="005744E0"/>
    <w:rsid w:val="00591C37"/>
    <w:rsid w:val="00591FCF"/>
    <w:rsid w:val="00593B13"/>
    <w:rsid w:val="00596022"/>
    <w:rsid w:val="005963AD"/>
    <w:rsid w:val="005B12F4"/>
    <w:rsid w:val="005B4C73"/>
    <w:rsid w:val="005B5939"/>
    <w:rsid w:val="005D357B"/>
    <w:rsid w:val="005D679B"/>
    <w:rsid w:val="005E0126"/>
    <w:rsid w:val="005E3E1A"/>
    <w:rsid w:val="005F1247"/>
    <w:rsid w:val="005F70C0"/>
    <w:rsid w:val="00602AF9"/>
    <w:rsid w:val="00611742"/>
    <w:rsid w:val="006158D8"/>
    <w:rsid w:val="00623066"/>
    <w:rsid w:val="00623D62"/>
    <w:rsid w:val="00624F95"/>
    <w:rsid w:val="00626CB8"/>
    <w:rsid w:val="006314BD"/>
    <w:rsid w:val="00636BD4"/>
    <w:rsid w:val="00644CF1"/>
    <w:rsid w:val="00647420"/>
    <w:rsid w:val="00656067"/>
    <w:rsid w:val="00693304"/>
    <w:rsid w:val="00697541"/>
    <w:rsid w:val="006B4A5F"/>
    <w:rsid w:val="006C6D6C"/>
    <w:rsid w:val="006D3B17"/>
    <w:rsid w:val="006E05CC"/>
    <w:rsid w:val="00703EAF"/>
    <w:rsid w:val="0070418C"/>
    <w:rsid w:val="007111AC"/>
    <w:rsid w:val="0073088C"/>
    <w:rsid w:val="00731BBF"/>
    <w:rsid w:val="00737056"/>
    <w:rsid w:val="00740963"/>
    <w:rsid w:val="0074339F"/>
    <w:rsid w:val="007532A0"/>
    <w:rsid w:val="00757B48"/>
    <w:rsid w:val="007626C1"/>
    <w:rsid w:val="0077280D"/>
    <w:rsid w:val="00774E7F"/>
    <w:rsid w:val="00775357"/>
    <w:rsid w:val="007773FE"/>
    <w:rsid w:val="007844CD"/>
    <w:rsid w:val="00794DB0"/>
    <w:rsid w:val="007B2338"/>
    <w:rsid w:val="007B26DD"/>
    <w:rsid w:val="007B4C65"/>
    <w:rsid w:val="007C0AC8"/>
    <w:rsid w:val="007C1775"/>
    <w:rsid w:val="007C4381"/>
    <w:rsid w:val="007D03D3"/>
    <w:rsid w:val="007D248D"/>
    <w:rsid w:val="007D32CB"/>
    <w:rsid w:val="007E06A1"/>
    <w:rsid w:val="007E1658"/>
    <w:rsid w:val="007E18BF"/>
    <w:rsid w:val="007E34BC"/>
    <w:rsid w:val="007F130D"/>
    <w:rsid w:val="007F649B"/>
    <w:rsid w:val="00806BB5"/>
    <w:rsid w:val="008113C2"/>
    <w:rsid w:val="0081665E"/>
    <w:rsid w:val="00822D66"/>
    <w:rsid w:val="008237DC"/>
    <w:rsid w:val="00826C5D"/>
    <w:rsid w:val="00833A55"/>
    <w:rsid w:val="0083521D"/>
    <w:rsid w:val="008425E9"/>
    <w:rsid w:val="008433FC"/>
    <w:rsid w:val="00847431"/>
    <w:rsid w:val="00847833"/>
    <w:rsid w:val="00855896"/>
    <w:rsid w:val="008558B7"/>
    <w:rsid w:val="0087531D"/>
    <w:rsid w:val="0088111E"/>
    <w:rsid w:val="00891048"/>
    <w:rsid w:val="008B0EBB"/>
    <w:rsid w:val="008B1896"/>
    <w:rsid w:val="008B2294"/>
    <w:rsid w:val="008C0244"/>
    <w:rsid w:val="008C30F7"/>
    <w:rsid w:val="008C3904"/>
    <w:rsid w:val="008C395E"/>
    <w:rsid w:val="008C3D50"/>
    <w:rsid w:val="008E4BEE"/>
    <w:rsid w:val="008E6A11"/>
    <w:rsid w:val="008E6A93"/>
    <w:rsid w:val="008F7380"/>
    <w:rsid w:val="009214E1"/>
    <w:rsid w:val="00925327"/>
    <w:rsid w:val="00935666"/>
    <w:rsid w:val="00936744"/>
    <w:rsid w:val="0093739D"/>
    <w:rsid w:val="00944156"/>
    <w:rsid w:val="00944903"/>
    <w:rsid w:val="00953880"/>
    <w:rsid w:val="0096015F"/>
    <w:rsid w:val="00970E87"/>
    <w:rsid w:val="00990B42"/>
    <w:rsid w:val="009A4690"/>
    <w:rsid w:val="009A600D"/>
    <w:rsid w:val="009B3458"/>
    <w:rsid w:val="009B4970"/>
    <w:rsid w:val="009B66C8"/>
    <w:rsid w:val="009B75E6"/>
    <w:rsid w:val="009B7B42"/>
    <w:rsid w:val="009C376D"/>
    <w:rsid w:val="009C5943"/>
    <w:rsid w:val="009E6A83"/>
    <w:rsid w:val="009E78C0"/>
    <w:rsid w:val="009F4997"/>
    <w:rsid w:val="00A01FC0"/>
    <w:rsid w:val="00A15653"/>
    <w:rsid w:val="00A21CB4"/>
    <w:rsid w:val="00A36CCB"/>
    <w:rsid w:val="00A378FC"/>
    <w:rsid w:val="00A44BE7"/>
    <w:rsid w:val="00A50076"/>
    <w:rsid w:val="00A529EA"/>
    <w:rsid w:val="00A91D82"/>
    <w:rsid w:val="00A96719"/>
    <w:rsid w:val="00AA67F5"/>
    <w:rsid w:val="00AB021D"/>
    <w:rsid w:val="00AB4C4A"/>
    <w:rsid w:val="00AD60A8"/>
    <w:rsid w:val="00AE584A"/>
    <w:rsid w:val="00AF1577"/>
    <w:rsid w:val="00AF3462"/>
    <w:rsid w:val="00AF3867"/>
    <w:rsid w:val="00AF4D2E"/>
    <w:rsid w:val="00B048CB"/>
    <w:rsid w:val="00B07C45"/>
    <w:rsid w:val="00B110A6"/>
    <w:rsid w:val="00B13394"/>
    <w:rsid w:val="00B22709"/>
    <w:rsid w:val="00B22DF9"/>
    <w:rsid w:val="00B27033"/>
    <w:rsid w:val="00B3183A"/>
    <w:rsid w:val="00B3282E"/>
    <w:rsid w:val="00B35A5E"/>
    <w:rsid w:val="00B43493"/>
    <w:rsid w:val="00B44AAD"/>
    <w:rsid w:val="00B451B4"/>
    <w:rsid w:val="00B52207"/>
    <w:rsid w:val="00B63204"/>
    <w:rsid w:val="00B65E7A"/>
    <w:rsid w:val="00B66F4B"/>
    <w:rsid w:val="00B91E8B"/>
    <w:rsid w:val="00B97AA0"/>
    <w:rsid w:val="00BA10DE"/>
    <w:rsid w:val="00BA14C8"/>
    <w:rsid w:val="00BA255D"/>
    <w:rsid w:val="00BA6683"/>
    <w:rsid w:val="00BA7025"/>
    <w:rsid w:val="00BA7443"/>
    <w:rsid w:val="00BB2672"/>
    <w:rsid w:val="00BB3AA1"/>
    <w:rsid w:val="00BC3646"/>
    <w:rsid w:val="00BE0306"/>
    <w:rsid w:val="00BE3F02"/>
    <w:rsid w:val="00BE4C27"/>
    <w:rsid w:val="00BE7074"/>
    <w:rsid w:val="00C00A3F"/>
    <w:rsid w:val="00C01154"/>
    <w:rsid w:val="00C02263"/>
    <w:rsid w:val="00C10054"/>
    <w:rsid w:val="00C12193"/>
    <w:rsid w:val="00C14853"/>
    <w:rsid w:val="00C160D4"/>
    <w:rsid w:val="00C2202D"/>
    <w:rsid w:val="00C22096"/>
    <w:rsid w:val="00C22826"/>
    <w:rsid w:val="00C41BBE"/>
    <w:rsid w:val="00C43E96"/>
    <w:rsid w:val="00C51034"/>
    <w:rsid w:val="00C53C94"/>
    <w:rsid w:val="00C543FF"/>
    <w:rsid w:val="00C57036"/>
    <w:rsid w:val="00C62ACD"/>
    <w:rsid w:val="00C7131C"/>
    <w:rsid w:val="00C73E31"/>
    <w:rsid w:val="00C94F6A"/>
    <w:rsid w:val="00C96FF4"/>
    <w:rsid w:val="00C977BB"/>
    <w:rsid w:val="00CA44C7"/>
    <w:rsid w:val="00CA775F"/>
    <w:rsid w:val="00CB6DAD"/>
    <w:rsid w:val="00CC57E9"/>
    <w:rsid w:val="00CD57B4"/>
    <w:rsid w:val="00CD75E8"/>
    <w:rsid w:val="00CE412B"/>
    <w:rsid w:val="00CE65CC"/>
    <w:rsid w:val="00CE7550"/>
    <w:rsid w:val="00CF1038"/>
    <w:rsid w:val="00D10D4A"/>
    <w:rsid w:val="00D15A96"/>
    <w:rsid w:val="00D20057"/>
    <w:rsid w:val="00D212B2"/>
    <w:rsid w:val="00D25AB1"/>
    <w:rsid w:val="00D31B66"/>
    <w:rsid w:val="00D4679C"/>
    <w:rsid w:val="00D546DD"/>
    <w:rsid w:val="00D54954"/>
    <w:rsid w:val="00D55FB0"/>
    <w:rsid w:val="00D615C7"/>
    <w:rsid w:val="00D643CC"/>
    <w:rsid w:val="00D732C9"/>
    <w:rsid w:val="00D754FF"/>
    <w:rsid w:val="00D87672"/>
    <w:rsid w:val="00D904B4"/>
    <w:rsid w:val="00D94E57"/>
    <w:rsid w:val="00D9569B"/>
    <w:rsid w:val="00D96159"/>
    <w:rsid w:val="00DA26D5"/>
    <w:rsid w:val="00DB16C1"/>
    <w:rsid w:val="00DB3A19"/>
    <w:rsid w:val="00DC0FF2"/>
    <w:rsid w:val="00DD1E35"/>
    <w:rsid w:val="00DD2679"/>
    <w:rsid w:val="00DD2C1D"/>
    <w:rsid w:val="00DD5D4F"/>
    <w:rsid w:val="00DE11CC"/>
    <w:rsid w:val="00DE3A2E"/>
    <w:rsid w:val="00DE4FBE"/>
    <w:rsid w:val="00E135B0"/>
    <w:rsid w:val="00E14339"/>
    <w:rsid w:val="00E20133"/>
    <w:rsid w:val="00E2533D"/>
    <w:rsid w:val="00E27BC6"/>
    <w:rsid w:val="00E42875"/>
    <w:rsid w:val="00E436F2"/>
    <w:rsid w:val="00E44C03"/>
    <w:rsid w:val="00E53F4D"/>
    <w:rsid w:val="00E540B7"/>
    <w:rsid w:val="00E619C3"/>
    <w:rsid w:val="00E80644"/>
    <w:rsid w:val="00E83165"/>
    <w:rsid w:val="00E83CAF"/>
    <w:rsid w:val="00E930D6"/>
    <w:rsid w:val="00E93900"/>
    <w:rsid w:val="00EA1692"/>
    <w:rsid w:val="00EA3550"/>
    <w:rsid w:val="00EA4ACF"/>
    <w:rsid w:val="00EA7468"/>
    <w:rsid w:val="00EA77B4"/>
    <w:rsid w:val="00EB0D8F"/>
    <w:rsid w:val="00EB3695"/>
    <w:rsid w:val="00EB3C20"/>
    <w:rsid w:val="00EB68BD"/>
    <w:rsid w:val="00EC037A"/>
    <w:rsid w:val="00ED7EA8"/>
    <w:rsid w:val="00EE7BAC"/>
    <w:rsid w:val="00EF1CF9"/>
    <w:rsid w:val="00F02162"/>
    <w:rsid w:val="00F06C72"/>
    <w:rsid w:val="00F07B64"/>
    <w:rsid w:val="00F15952"/>
    <w:rsid w:val="00F21FF3"/>
    <w:rsid w:val="00F25001"/>
    <w:rsid w:val="00F34D66"/>
    <w:rsid w:val="00F406CE"/>
    <w:rsid w:val="00F439E3"/>
    <w:rsid w:val="00F52DDC"/>
    <w:rsid w:val="00F53F3C"/>
    <w:rsid w:val="00F578F0"/>
    <w:rsid w:val="00F60930"/>
    <w:rsid w:val="00F72A5F"/>
    <w:rsid w:val="00F73485"/>
    <w:rsid w:val="00F85D58"/>
    <w:rsid w:val="00F957DE"/>
    <w:rsid w:val="00FA35DF"/>
    <w:rsid w:val="00FA5DD4"/>
    <w:rsid w:val="00FC5ADE"/>
    <w:rsid w:val="00FD5067"/>
    <w:rsid w:val="00FD7770"/>
    <w:rsid w:val="00FE1A63"/>
    <w:rsid w:val="00FE1C7A"/>
    <w:rsid w:val="00FE1EDD"/>
    <w:rsid w:val="00FF653D"/>
    <w:rsid w:val="02176491"/>
    <w:rsid w:val="060D57BD"/>
    <w:rsid w:val="06CF0B37"/>
    <w:rsid w:val="08F300CC"/>
    <w:rsid w:val="0A65737B"/>
    <w:rsid w:val="0AB1158E"/>
    <w:rsid w:val="0B19028B"/>
    <w:rsid w:val="0D047654"/>
    <w:rsid w:val="11676D8E"/>
    <w:rsid w:val="13F60738"/>
    <w:rsid w:val="21C15225"/>
    <w:rsid w:val="27511125"/>
    <w:rsid w:val="29F50989"/>
    <w:rsid w:val="317B1DBF"/>
    <w:rsid w:val="34853694"/>
    <w:rsid w:val="37AD1EC7"/>
    <w:rsid w:val="38C5370F"/>
    <w:rsid w:val="407B35C7"/>
    <w:rsid w:val="42247D62"/>
    <w:rsid w:val="436E44C7"/>
    <w:rsid w:val="44293A4D"/>
    <w:rsid w:val="46835E89"/>
    <w:rsid w:val="4A9D7A29"/>
    <w:rsid w:val="502D7573"/>
    <w:rsid w:val="51475EAF"/>
    <w:rsid w:val="51B748EB"/>
    <w:rsid w:val="520714D3"/>
    <w:rsid w:val="52137701"/>
    <w:rsid w:val="525C10C0"/>
    <w:rsid w:val="58412ED9"/>
    <w:rsid w:val="5C3E4E5B"/>
    <w:rsid w:val="63AD5698"/>
    <w:rsid w:val="646E524A"/>
    <w:rsid w:val="64EF49BB"/>
    <w:rsid w:val="6671766D"/>
    <w:rsid w:val="685632A9"/>
    <w:rsid w:val="68853107"/>
    <w:rsid w:val="695C3CC9"/>
    <w:rsid w:val="6C2F759D"/>
    <w:rsid w:val="6C6B4DE1"/>
    <w:rsid w:val="7E05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eastAsia="仿宋_GB2312"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256</Words>
  <Characters>1465</Characters>
  <Application>Microsoft Office Word</Application>
  <DocSecurity>0</DocSecurity>
  <Lines>12</Lines>
  <Paragraphs>3</Paragraphs>
  <ScaleCrop>false</ScaleCrop>
  <Company>Sky123.Org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Microsoft</cp:lastModifiedBy>
  <cp:revision>49</cp:revision>
  <cp:lastPrinted>2021-11-01T07:37:00Z</cp:lastPrinted>
  <dcterms:created xsi:type="dcterms:W3CDTF">2018-12-17T01:18:00Z</dcterms:created>
  <dcterms:modified xsi:type="dcterms:W3CDTF">2022-01-26T02:40:00Z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E1641D6503FD4965878D4ABEFDE8C337</vt:lpwstr>
  </property>
</Properties>
</file>