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0B0F78">
      <w:pPr>
        <w:spacing w:line="220" w:lineRule="atLeast"/>
        <w:jc w:val="center"/>
        <w:rPr>
          <w:rFonts w:hint="eastAsia" w:ascii="宋体" w:hAnsi="宋体" w:eastAsia="宋体" w:cs="宋体"/>
          <w:sz w:val="44"/>
          <w:szCs w:val="44"/>
          <w:highlight w:val="none"/>
          <w:lang w:val="en-US" w:eastAsia="zh-CN"/>
        </w:rPr>
      </w:pPr>
      <w:r>
        <w:rPr>
          <w:rFonts w:hint="eastAsia" w:ascii="宋体" w:hAnsi="宋体" w:eastAsia="宋体" w:cs="宋体"/>
          <w:sz w:val="44"/>
          <w:szCs w:val="44"/>
          <w:highlight w:val="none"/>
          <w:lang w:val="en-US" w:eastAsia="zh-CN"/>
        </w:rPr>
        <w:t>庄河市吴炉镇人民政府</w:t>
      </w:r>
    </w:p>
    <w:p w14:paraId="71E5837E">
      <w:pPr>
        <w:spacing w:line="220" w:lineRule="atLeast"/>
        <w:jc w:val="center"/>
        <w:rPr>
          <w:rFonts w:hint="eastAsia" w:ascii="宋体" w:hAnsi="宋体" w:eastAsia="宋体" w:cs="宋体"/>
          <w:sz w:val="44"/>
          <w:szCs w:val="44"/>
          <w:highlight w:val="none"/>
        </w:rPr>
      </w:pPr>
      <w:r>
        <w:rPr>
          <w:rFonts w:hint="eastAsia" w:ascii="宋体" w:hAnsi="宋体" w:eastAsia="宋体" w:cs="宋体"/>
          <w:sz w:val="44"/>
          <w:szCs w:val="44"/>
          <w:highlight w:val="none"/>
          <w:lang w:eastAsia="zh-CN"/>
        </w:rPr>
        <w:t>202</w:t>
      </w:r>
      <w:r>
        <w:rPr>
          <w:rFonts w:hint="eastAsia" w:ascii="宋体" w:hAnsi="宋体" w:eastAsia="宋体" w:cs="宋体"/>
          <w:sz w:val="44"/>
          <w:szCs w:val="44"/>
          <w:highlight w:val="none"/>
          <w:lang w:val="en-US" w:eastAsia="zh-CN"/>
        </w:rPr>
        <w:t>5</w:t>
      </w:r>
      <w:r>
        <w:rPr>
          <w:rFonts w:hint="eastAsia" w:ascii="宋体" w:hAnsi="宋体" w:eastAsia="宋体" w:cs="宋体"/>
          <w:sz w:val="44"/>
          <w:szCs w:val="44"/>
          <w:highlight w:val="none"/>
        </w:rPr>
        <w:t>年度部门预算</w:t>
      </w:r>
    </w:p>
    <w:p w14:paraId="2CF93D86">
      <w:pPr>
        <w:spacing w:line="220" w:lineRule="atLeast"/>
        <w:jc w:val="center"/>
        <w:rPr>
          <w:rFonts w:hint="eastAsia" w:ascii="方正小标宋简体" w:hAnsi="黑体" w:eastAsia="方正小标宋简体"/>
          <w:b/>
          <w:sz w:val="32"/>
          <w:szCs w:val="32"/>
          <w:highlight w:val="none"/>
        </w:rPr>
      </w:pPr>
      <w:r>
        <w:rPr>
          <w:rFonts w:hint="eastAsia" w:ascii="仿宋_GB2312" w:eastAsia="仿宋_GB2312"/>
          <w:b/>
          <w:sz w:val="32"/>
          <w:szCs w:val="32"/>
          <w:highlight w:val="none"/>
        </w:rPr>
        <w:t>目录</w:t>
      </w:r>
    </w:p>
    <w:p w14:paraId="5703C62A">
      <w:pPr>
        <w:adjustRightInd w:val="0"/>
        <w:snapToGrid w:val="0"/>
        <w:spacing w:line="220" w:lineRule="atLeast"/>
        <w:rPr>
          <w:rFonts w:hint="eastAsia" w:ascii="黑体" w:hAnsi="黑体" w:eastAsia="黑体"/>
          <w:sz w:val="32"/>
          <w:szCs w:val="32"/>
          <w:highlight w:val="none"/>
        </w:rPr>
      </w:pPr>
    </w:p>
    <w:p w14:paraId="2E433681">
      <w:pPr>
        <w:numPr>
          <w:ilvl w:val="0"/>
          <w:numId w:val="1"/>
        </w:numPr>
        <w:adjustRightInd w:val="0"/>
        <w:snapToGrid w:val="0"/>
        <w:spacing w:line="220" w:lineRule="atLeast"/>
        <w:rPr>
          <w:rFonts w:hint="eastAsia" w:ascii="黑体" w:hAnsi="黑体" w:eastAsia="黑体"/>
          <w:sz w:val="32"/>
          <w:szCs w:val="32"/>
          <w:highlight w:val="none"/>
        </w:rPr>
      </w:pPr>
      <w:r>
        <w:rPr>
          <w:rFonts w:hint="eastAsia" w:ascii="黑体" w:hAnsi="黑体" w:eastAsia="黑体"/>
          <w:sz w:val="32"/>
          <w:szCs w:val="32"/>
          <w:highlight w:val="none"/>
        </w:rPr>
        <w:t xml:space="preserve">  </w:t>
      </w:r>
      <w:r>
        <w:rPr>
          <w:rFonts w:hint="eastAsia"/>
          <w:sz w:val="32"/>
          <w:szCs w:val="32"/>
          <w:highlight w:val="none"/>
        </w:rPr>
        <w:t xml:space="preserve"> </w:t>
      </w:r>
      <w:r>
        <w:rPr>
          <w:rFonts w:hint="eastAsia" w:ascii="黑体" w:hAnsi="黑体" w:eastAsia="黑体" w:cs="Times New Roman"/>
          <w:sz w:val="32"/>
          <w:szCs w:val="32"/>
          <w:highlight w:val="none"/>
          <w:lang w:val="en-US" w:eastAsia="zh-CN"/>
        </w:rPr>
        <w:t>庄河市吴炉镇人民政府</w:t>
      </w:r>
      <w:r>
        <w:rPr>
          <w:rFonts w:hint="eastAsia" w:ascii="黑体" w:hAnsi="黑体" w:eastAsia="黑体"/>
          <w:sz w:val="32"/>
          <w:szCs w:val="32"/>
          <w:highlight w:val="none"/>
        </w:rPr>
        <w:t>概况</w:t>
      </w:r>
    </w:p>
    <w:p w14:paraId="466FF8C9">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一、主要职责</w:t>
      </w:r>
    </w:p>
    <w:p w14:paraId="2C51958E">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二、部门预算单位构成</w:t>
      </w:r>
    </w:p>
    <w:p w14:paraId="096BCE25">
      <w:pPr>
        <w:adjustRightInd w:val="0"/>
        <w:snapToGrid w:val="0"/>
        <w:spacing w:line="220" w:lineRule="atLeast"/>
        <w:rPr>
          <w:rFonts w:hint="eastAsia" w:ascii="黑体" w:hAnsi="黑体" w:eastAsia="黑体"/>
          <w:sz w:val="32"/>
          <w:szCs w:val="32"/>
          <w:highlight w:val="none"/>
        </w:rPr>
      </w:pPr>
      <w:r>
        <w:rPr>
          <w:rFonts w:hint="eastAsia" w:ascii="黑体" w:hAnsi="黑体" w:eastAsia="黑体"/>
          <w:sz w:val="32"/>
          <w:szCs w:val="32"/>
          <w:highlight w:val="none"/>
        </w:rPr>
        <w:t>第</w:t>
      </w:r>
      <w:r>
        <w:rPr>
          <w:rFonts w:hint="eastAsia" w:ascii="黑体" w:hAnsi="黑体" w:eastAsia="黑体"/>
          <w:sz w:val="32"/>
          <w:szCs w:val="32"/>
          <w:highlight w:val="none"/>
          <w:lang w:eastAsia="zh-CN"/>
        </w:rPr>
        <w:t>二</w:t>
      </w:r>
      <w:r>
        <w:rPr>
          <w:rFonts w:hint="eastAsia" w:ascii="黑体" w:hAnsi="黑体" w:eastAsia="黑体"/>
          <w:sz w:val="32"/>
          <w:szCs w:val="32"/>
          <w:highlight w:val="none"/>
        </w:rPr>
        <w:t xml:space="preserve">部分   </w:t>
      </w:r>
      <w:r>
        <w:rPr>
          <w:rFonts w:hint="eastAsia"/>
          <w:sz w:val="32"/>
          <w:szCs w:val="32"/>
          <w:highlight w:val="none"/>
          <w:lang w:eastAsia="zh-CN"/>
        </w:rPr>
        <w:t>202</w:t>
      </w:r>
      <w:r>
        <w:rPr>
          <w:rFonts w:hint="eastAsia"/>
          <w:sz w:val="32"/>
          <w:szCs w:val="32"/>
          <w:highlight w:val="none"/>
          <w:lang w:val="en-US" w:eastAsia="zh-CN"/>
        </w:rPr>
        <w:t>5</w:t>
      </w:r>
      <w:r>
        <w:rPr>
          <w:rFonts w:hint="eastAsia" w:ascii="黑体" w:hAnsi="黑体" w:eastAsia="黑体"/>
          <w:sz w:val="32"/>
          <w:szCs w:val="32"/>
          <w:highlight w:val="none"/>
        </w:rPr>
        <w:t>年部门预算情况说明</w:t>
      </w:r>
    </w:p>
    <w:p w14:paraId="363392B9">
      <w:pPr>
        <w:adjustRightInd w:val="0"/>
        <w:snapToGrid w:val="0"/>
        <w:spacing w:line="220" w:lineRule="atLeast"/>
        <w:rPr>
          <w:rFonts w:hint="eastAsia" w:ascii="黑体" w:hAnsi="黑体" w:eastAsia="黑体"/>
          <w:sz w:val="32"/>
          <w:szCs w:val="32"/>
          <w:highlight w:val="none"/>
        </w:rPr>
      </w:pPr>
      <w:r>
        <w:rPr>
          <w:rFonts w:hint="eastAsia" w:ascii="黑体" w:hAnsi="黑体" w:eastAsia="黑体"/>
          <w:sz w:val="32"/>
          <w:szCs w:val="32"/>
          <w:highlight w:val="none"/>
        </w:rPr>
        <w:t>第</w:t>
      </w:r>
      <w:r>
        <w:rPr>
          <w:rFonts w:hint="eastAsia" w:ascii="黑体" w:hAnsi="黑体" w:eastAsia="黑体"/>
          <w:sz w:val="32"/>
          <w:szCs w:val="32"/>
          <w:highlight w:val="none"/>
          <w:lang w:eastAsia="zh-CN"/>
        </w:rPr>
        <w:t>三</w:t>
      </w:r>
      <w:r>
        <w:rPr>
          <w:rFonts w:hint="eastAsia" w:ascii="黑体" w:hAnsi="黑体" w:eastAsia="黑体"/>
          <w:sz w:val="32"/>
          <w:szCs w:val="32"/>
          <w:highlight w:val="none"/>
        </w:rPr>
        <w:t>部分   名词解释</w:t>
      </w:r>
    </w:p>
    <w:p w14:paraId="32B60D18">
      <w:pPr>
        <w:adjustRightInd w:val="0"/>
        <w:snapToGrid w:val="0"/>
        <w:spacing w:line="220" w:lineRule="atLeast"/>
        <w:rPr>
          <w:rFonts w:hint="eastAsia" w:ascii="黑体" w:hAnsi="黑体" w:eastAsia="黑体"/>
          <w:sz w:val="32"/>
          <w:szCs w:val="32"/>
          <w:highlight w:val="none"/>
        </w:rPr>
      </w:pPr>
      <w:r>
        <w:rPr>
          <w:rFonts w:hint="eastAsia" w:ascii="黑体" w:hAnsi="黑体" w:eastAsia="黑体"/>
          <w:sz w:val="32"/>
          <w:szCs w:val="32"/>
          <w:highlight w:val="none"/>
        </w:rPr>
        <w:t>第</w:t>
      </w:r>
      <w:r>
        <w:rPr>
          <w:rFonts w:hint="eastAsia" w:ascii="黑体" w:hAnsi="黑体" w:eastAsia="黑体"/>
          <w:sz w:val="32"/>
          <w:szCs w:val="32"/>
          <w:highlight w:val="none"/>
          <w:lang w:eastAsia="zh-CN"/>
        </w:rPr>
        <w:t>四</w:t>
      </w:r>
      <w:r>
        <w:rPr>
          <w:rFonts w:hint="eastAsia" w:ascii="黑体" w:hAnsi="黑体" w:eastAsia="黑体"/>
          <w:sz w:val="32"/>
          <w:szCs w:val="32"/>
          <w:highlight w:val="none"/>
        </w:rPr>
        <w:t xml:space="preserve">部分   </w:t>
      </w:r>
      <w:r>
        <w:rPr>
          <w:rFonts w:hint="eastAsia"/>
          <w:sz w:val="32"/>
          <w:szCs w:val="32"/>
          <w:highlight w:val="none"/>
          <w:lang w:eastAsia="zh-CN"/>
        </w:rPr>
        <w:t>202</w:t>
      </w:r>
      <w:r>
        <w:rPr>
          <w:rFonts w:hint="eastAsia"/>
          <w:sz w:val="32"/>
          <w:szCs w:val="32"/>
          <w:highlight w:val="none"/>
          <w:lang w:val="en-US" w:eastAsia="zh-CN"/>
        </w:rPr>
        <w:t>5</w:t>
      </w:r>
      <w:r>
        <w:rPr>
          <w:rFonts w:hint="eastAsia" w:ascii="黑体" w:hAnsi="黑体" w:eastAsia="黑体"/>
          <w:sz w:val="32"/>
          <w:szCs w:val="32"/>
          <w:highlight w:val="none"/>
        </w:rPr>
        <w:t>年部门预算表</w:t>
      </w:r>
    </w:p>
    <w:p w14:paraId="1A09723C">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一、收支预算总表</w:t>
      </w:r>
    </w:p>
    <w:p w14:paraId="5B6C5B62">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二、收入预算总表</w:t>
      </w:r>
    </w:p>
    <w:p w14:paraId="4A3AF195">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三、支出预算总表</w:t>
      </w:r>
    </w:p>
    <w:p w14:paraId="1F144584">
      <w:pPr>
        <w:adjustRightInd w:val="0"/>
        <w:snapToGrid w:val="0"/>
        <w:spacing w:line="220" w:lineRule="atLeast"/>
        <w:rPr>
          <w:rFonts w:ascii="仿宋_GB2312" w:eastAsia="仿宋_GB2312"/>
          <w:sz w:val="32"/>
          <w:szCs w:val="32"/>
          <w:highlight w:val="none"/>
        </w:rPr>
      </w:pPr>
      <w:r>
        <w:rPr>
          <w:rFonts w:hint="eastAsia" w:ascii="仿宋_GB2312" w:eastAsia="仿宋_GB2312"/>
          <w:sz w:val="32"/>
          <w:szCs w:val="32"/>
          <w:highlight w:val="none"/>
        </w:rPr>
        <w:t>四、支出功能</w:t>
      </w:r>
      <w:r>
        <w:rPr>
          <w:rFonts w:ascii="仿宋_GB2312" w:eastAsia="仿宋_GB2312"/>
          <w:sz w:val="32"/>
          <w:szCs w:val="32"/>
          <w:highlight w:val="none"/>
        </w:rPr>
        <w:t>分类预算表</w:t>
      </w:r>
    </w:p>
    <w:p w14:paraId="35AF3E38">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五</w:t>
      </w:r>
      <w:r>
        <w:rPr>
          <w:rFonts w:ascii="仿宋_GB2312" w:eastAsia="仿宋_GB2312"/>
          <w:sz w:val="32"/>
          <w:szCs w:val="32"/>
          <w:highlight w:val="none"/>
        </w:rPr>
        <w:t>、</w:t>
      </w:r>
      <w:r>
        <w:rPr>
          <w:rFonts w:hint="eastAsia" w:ascii="仿宋_GB2312" w:eastAsia="仿宋_GB2312"/>
          <w:sz w:val="32"/>
          <w:szCs w:val="32"/>
          <w:highlight w:val="none"/>
        </w:rPr>
        <w:t>支出</w:t>
      </w:r>
      <w:r>
        <w:rPr>
          <w:rFonts w:ascii="仿宋_GB2312" w:eastAsia="仿宋_GB2312"/>
          <w:sz w:val="32"/>
          <w:szCs w:val="32"/>
          <w:highlight w:val="none"/>
        </w:rPr>
        <w:t>经济分类预算表</w:t>
      </w:r>
    </w:p>
    <w:p w14:paraId="101EBABF">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六</w:t>
      </w:r>
      <w:r>
        <w:rPr>
          <w:rFonts w:ascii="仿宋_GB2312" w:eastAsia="仿宋_GB2312"/>
          <w:sz w:val="32"/>
          <w:szCs w:val="32"/>
          <w:highlight w:val="none"/>
        </w:rPr>
        <w:t>、</w:t>
      </w:r>
      <w:r>
        <w:rPr>
          <w:rFonts w:hint="eastAsia" w:ascii="仿宋_GB2312" w:eastAsia="仿宋_GB2312"/>
          <w:sz w:val="32"/>
          <w:szCs w:val="32"/>
          <w:highlight w:val="none"/>
        </w:rPr>
        <w:t>财政拨款预算总表</w:t>
      </w:r>
    </w:p>
    <w:p w14:paraId="0C570E87">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七、一般公共预算支出表</w:t>
      </w:r>
    </w:p>
    <w:p w14:paraId="77E2F1B0">
      <w:pPr>
        <w:adjustRightInd w:val="0"/>
        <w:snapToGrid w:val="0"/>
        <w:spacing w:line="220" w:lineRule="atLeast"/>
        <w:rPr>
          <w:rFonts w:ascii="仿宋_GB2312" w:eastAsia="仿宋_GB2312"/>
          <w:sz w:val="32"/>
          <w:szCs w:val="32"/>
          <w:highlight w:val="none"/>
        </w:rPr>
      </w:pPr>
      <w:r>
        <w:rPr>
          <w:rFonts w:hint="eastAsia" w:ascii="仿宋_GB2312" w:eastAsia="仿宋_GB2312"/>
          <w:sz w:val="32"/>
          <w:szCs w:val="32"/>
          <w:highlight w:val="none"/>
        </w:rPr>
        <w:t>八、一般公共预算基本支出表</w:t>
      </w:r>
    </w:p>
    <w:p w14:paraId="06E24701">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九、一般</w:t>
      </w:r>
      <w:r>
        <w:rPr>
          <w:rFonts w:ascii="仿宋_GB2312" w:eastAsia="仿宋_GB2312"/>
          <w:sz w:val="32"/>
          <w:szCs w:val="32"/>
          <w:highlight w:val="none"/>
        </w:rPr>
        <w:t>公共</w:t>
      </w:r>
      <w:r>
        <w:rPr>
          <w:rFonts w:hint="eastAsia" w:ascii="仿宋_GB2312" w:eastAsia="仿宋_GB2312"/>
          <w:sz w:val="32"/>
          <w:szCs w:val="32"/>
          <w:highlight w:val="none"/>
        </w:rPr>
        <w:t>预算“三公”经费支出预算表</w:t>
      </w:r>
    </w:p>
    <w:p w14:paraId="4D3740AD">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十、政府性</w:t>
      </w:r>
      <w:r>
        <w:rPr>
          <w:rFonts w:ascii="仿宋_GB2312" w:eastAsia="仿宋_GB2312"/>
          <w:sz w:val="32"/>
          <w:szCs w:val="32"/>
          <w:highlight w:val="none"/>
        </w:rPr>
        <w:t>基金预算</w:t>
      </w:r>
      <w:r>
        <w:rPr>
          <w:rFonts w:hint="eastAsia" w:ascii="仿宋_GB2312" w:eastAsia="仿宋_GB2312"/>
          <w:sz w:val="32"/>
          <w:szCs w:val="32"/>
          <w:highlight w:val="none"/>
        </w:rPr>
        <w:t>支出表</w:t>
      </w:r>
    </w:p>
    <w:p w14:paraId="78A8EAA1">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十一、国有资本</w:t>
      </w:r>
      <w:r>
        <w:rPr>
          <w:rFonts w:ascii="仿宋_GB2312" w:eastAsia="仿宋_GB2312"/>
          <w:sz w:val="32"/>
          <w:szCs w:val="32"/>
          <w:highlight w:val="none"/>
        </w:rPr>
        <w:t>经营预算支出表</w:t>
      </w:r>
    </w:p>
    <w:p w14:paraId="4EB45B25">
      <w:pPr>
        <w:adjustRightInd w:val="0"/>
        <w:snapToGrid w:val="0"/>
        <w:spacing w:line="220" w:lineRule="atLeast"/>
        <w:rPr>
          <w:rFonts w:ascii="仿宋_GB2312" w:eastAsia="仿宋_GB2312"/>
          <w:sz w:val="32"/>
          <w:szCs w:val="32"/>
          <w:highlight w:val="none"/>
        </w:rPr>
      </w:pPr>
      <w:r>
        <w:rPr>
          <w:rFonts w:hint="eastAsia" w:ascii="仿宋_GB2312" w:eastAsia="仿宋_GB2312"/>
          <w:sz w:val="32"/>
          <w:szCs w:val="32"/>
          <w:highlight w:val="none"/>
        </w:rPr>
        <w:t>十二</w:t>
      </w:r>
      <w:r>
        <w:rPr>
          <w:rFonts w:ascii="仿宋_GB2312" w:eastAsia="仿宋_GB2312"/>
          <w:sz w:val="32"/>
          <w:szCs w:val="32"/>
          <w:highlight w:val="none"/>
        </w:rPr>
        <w:t>、</w:t>
      </w:r>
      <w:r>
        <w:rPr>
          <w:rFonts w:hint="eastAsia" w:ascii="仿宋_GB2312" w:eastAsia="仿宋_GB2312"/>
          <w:sz w:val="32"/>
          <w:szCs w:val="32"/>
          <w:highlight w:val="none"/>
        </w:rPr>
        <w:t>项目支出表</w:t>
      </w:r>
    </w:p>
    <w:p w14:paraId="12291B9B">
      <w:pPr>
        <w:adjustRightInd w:val="0"/>
        <w:snapToGrid w:val="0"/>
        <w:spacing w:line="220" w:lineRule="atLeast"/>
        <w:rPr>
          <w:rFonts w:ascii="仿宋_GB2312" w:eastAsia="仿宋_GB2312"/>
          <w:sz w:val="32"/>
          <w:szCs w:val="32"/>
          <w:highlight w:val="none"/>
        </w:rPr>
      </w:pPr>
      <w:r>
        <w:rPr>
          <w:rFonts w:hint="eastAsia" w:ascii="仿宋_GB2312" w:eastAsia="仿宋_GB2312"/>
          <w:sz w:val="32"/>
          <w:szCs w:val="32"/>
          <w:highlight w:val="none"/>
        </w:rPr>
        <w:t>十三、</w:t>
      </w:r>
      <w:r>
        <w:rPr>
          <w:rFonts w:ascii="仿宋_GB2312" w:eastAsia="仿宋_GB2312"/>
          <w:sz w:val="32"/>
          <w:szCs w:val="32"/>
          <w:highlight w:val="none"/>
        </w:rPr>
        <w:t>政府采购预算表</w:t>
      </w:r>
    </w:p>
    <w:p w14:paraId="24514B2B">
      <w:pPr>
        <w:adjustRightInd w:val="0"/>
        <w:snapToGrid w:val="0"/>
        <w:spacing w:line="220" w:lineRule="atLeast"/>
        <w:rPr>
          <w:rFonts w:ascii="仿宋_GB2312" w:eastAsia="仿宋_GB2312"/>
          <w:sz w:val="32"/>
          <w:szCs w:val="32"/>
          <w:highlight w:val="none"/>
        </w:rPr>
      </w:pPr>
      <w:r>
        <w:rPr>
          <w:rFonts w:hint="eastAsia" w:ascii="仿宋_GB2312" w:eastAsia="仿宋_GB2312"/>
          <w:sz w:val="32"/>
          <w:szCs w:val="32"/>
          <w:highlight w:val="none"/>
        </w:rPr>
        <w:t>十四</w:t>
      </w:r>
      <w:r>
        <w:rPr>
          <w:rFonts w:ascii="仿宋_GB2312" w:eastAsia="仿宋_GB2312"/>
          <w:sz w:val="32"/>
          <w:szCs w:val="32"/>
          <w:highlight w:val="none"/>
        </w:rPr>
        <w:t>、政府购买服务预算表</w:t>
      </w:r>
    </w:p>
    <w:p w14:paraId="5DADBFA5">
      <w:pPr>
        <w:adjustRightInd w:val="0"/>
        <w:snapToGrid w:val="0"/>
        <w:spacing w:line="220" w:lineRule="atLeast"/>
        <w:rPr>
          <w:rFonts w:hint="eastAsia" w:ascii="仿宋_GB2312" w:eastAsia="仿宋_GB2312"/>
          <w:sz w:val="32"/>
          <w:szCs w:val="32"/>
          <w:highlight w:val="none"/>
          <w:lang w:eastAsia="zh-CN"/>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五</w:t>
      </w:r>
      <w:r>
        <w:rPr>
          <w:rFonts w:ascii="仿宋_GB2312" w:eastAsia="仿宋_GB2312"/>
          <w:sz w:val="32"/>
          <w:szCs w:val="32"/>
          <w:highlight w:val="none"/>
        </w:rPr>
        <w:t>、</w:t>
      </w:r>
      <w:r>
        <w:rPr>
          <w:rFonts w:hint="eastAsia" w:ascii="仿宋_GB2312" w:eastAsia="仿宋_GB2312"/>
          <w:sz w:val="32"/>
          <w:szCs w:val="32"/>
          <w:highlight w:val="none"/>
          <w:lang w:eastAsia="zh-CN"/>
        </w:rPr>
        <w:t>部门整体绩效目标表</w:t>
      </w:r>
    </w:p>
    <w:p w14:paraId="3EB04043">
      <w:pPr>
        <w:adjustRightInd w:val="0"/>
        <w:snapToGrid w:val="0"/>
        <w:spacing w:line="220" w:lineRule="atLeast"/>
        <w:rPr>
          <w:rFonts w:hint="eastAsia" w:ascii="仿宋_GB2312" w:eastAsia="仿宋_GB2312"/>
          <w:sz w:val="32"/>
          <w:szCs w:val="32"/>
          <w:highlight w:val="none"/>
          <w:lang w:eastAsia="zh-CN"/>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六</w:t>
      </w:r>
      <w:r>
        <w:rPr>
          <w:rFonts w:ascii="仿宋_GB2312" w:eastAsia="仿宋_GB2312"/>
          <w:sz w:val="32"/>
          <w:szCs w:val="32"/>
          <w:highlight w:val="none"/>
        </w:rPr>
        <w:t>、</w:t>
      </w:r>
      <w:r>
        <w:rPr>
          <w:rFonts w:hint="eastAsia" w:ascii="仿宋_GB2312" w:eastAsia="仿宋_GB2312"/>
          <w:sz w:val="32"/>
          <w:szCs w:val="32"/>
          <w:highlight w:val="none"/>
          <w:lang w:eastAsia="zh-CN"/>
        </w:rPr>
        <w:t>项目支出预算绩效目标表</w:t>
      </w:r>
    </w:p>
    <w:p w14:paraId="19047C90">
      <w:pPr>
        <w:jc w:val="both"/>
        <w:rPr>
          <w:rFonts w:ascii="楷体_GB2312" w:eastAsia="楷体_GB2312"/>
          <w:sz w:val="44"/>
          <w:szCs w:val="44"/>
          <w:highlight w:val="none"/>
        </w:rPr>
      </w:pPr>
    </w:p>
    <w:p w14:paraId="54DB5824">
      <w:pPr>
        <w:jc w:val="center"/>
        <w:rPr>
          <w:rFonts w:ascii="楷体_GB2312" w:eastAsia="楷体_GB2312"/>
          <w:sz w:val="44"/>
          <w:szCs w:val="44"/>
          <w:highlight w:val="none"/>
        </w:rPr>
      </w:pPr>
    </w:p>
    <w:p w14:paraId="4D7FA595">
      <w:pPr>
        <w:jc w:val="center"/>
        <w:rPr>
          <w:rFonts w:hint="eastAsia" w:ascii="楷体_GB2312" w:eastAsia="楷体_GB2312"/>
          <w:sz w:val="44"/>
          <w:szCs w:val="44"/>
          <w:highlight w:val="none"/>
        </w:rPr>
      </w:pPr>
      <w:r>
        <w:rPr>
          <w:rFonts w:hint="eastAsia" w:ascii="楷体_GB2312" w:eastAsia="楷体_GB2312"/>
          <w:sz w:val="44"/>
          <w:szCs w:val="44"/>
          <w:highlight w:val="none"/>
        </w:rPr>
        <w:br w:type="page"/>
      </w:r>
      <w:r>
        <w:rPr>
          <w:rFonts w:hint="eastAsia" w:ascii="楷体_GB2312" w:eastAsia="楷体_GB2312"/>
          <w:sz w:val="44"/>
          <w:szCs w:val="44"/>
          <w:highlight w:val="none"/>
        </w:rPr>
        <w:t xml:space="preserve">第一部分  </w:t>
      </w:r>
    </w:p>
    <w:p w14:paraId="0C713F7A">
      <w:pPr>
        <w:jc w:val="center"/>
        <w:rPr>
          <w:rFonts w:hint="eastAsia" w:ascii="楷体_GB2312" w:eastAsia="楷体_GB2312"/>
          <w:sz w:val="44"/>
          <w:szCs w:val="44"/>
          <w:highlight w:val="none"/>
        </w:rPr>
      </w:pPr>
      <w:r>
        <w:rPr>
          <w:rFonts w:hint="eastAsia"/>
          <w:sz w:val="32"/>
          <w:szCs w:val="32"/>
          <w:highlight w:val="none"/>
        </w:rPr>
        <w:t xml:space="preserve"> </w:t>
      </w:r>
      <w:r>
        <w:rPr>
          <w:rFonts w:hint="eastAsia" w:ascii="楷体_GB2312" w:hAnsi="Times New Roman" w:eastAsia="楷体_GB2312" w:cs="Times New Roman"/>
          <w:sz w:val="44"/>
          <w:szCs w:val="44"/>
          <w:highlight w:val="none"/>
          <w:lang w:val="en-US" w:eastAsia="zh-CN"/>
        </w:rPr>
        <w:t>庄河市吴炉镇人民政府</w:t>
      </w:r>
      <w:r>
        <w:rPr>
          <w:rFonts w:hint="eastAsia" w:ascii="楷体_GB2312" w:eastAsia="楷体_GB2312"/>
          <w:sz w:val="44"/>
          <w:szCs w:val="44"/>
          <w:highlight w:val="none"/>
        </w:rPr>
        <w:t>概况</w:t>
      </w:r>
    </w:p>
    <w:p w14:paraId="36B99956">
      <w:pPr>
        <w:adjustRightInd w:val="0"/>
        <w:snapToGrid w:val="0"/>
        <w:spacing w:line="220" w:lineRule="atLeast"/>
        <w:ind w:firstLine="640" w:firstLineChars="200"/>
        <w:rPr>
          <w:rFonts w:hint="eastAsia" w:ascii="仿宋_GB2312" w:eastAsia="仿宋_GB2312"/>
          <w:sz w:val="32"/>
          <w:szCs w:val="32"/>
          <w:highlight w:val="none"/>
        </w:rPr>
      </w:pPr>
    </w:p>
    <w:p w14:paraId="0935470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sz w:val="32"/>
          <w:szCs w:val="32"/>
          <w:highlight w:val="none"/>
        </w:rPr>
      </w:pPr>
      <w:r>
        <w:rPr>
          <w:rFonts w:hint="eastAsia" w:ascii="黑体" w:hAnsi="黑体" w:eastAsia="黑体"/>
          <w:sz w:val="32"/>
          <w:szCs w:val="32"/>
          <w:highlight w:val="none"/>
        </w:rPr>
        <w:t>一、主要职责</w:t>
      </w:r>
    </w:p>
    <w:p w14:paraId="184F692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color w:val="auto"/>
          <w:sz w:val="32"/>
          <w:szCs w:val="32"/>
          <w:highlight w:val="none"/>
          <w:lang w:eastAsia="zh-CN"/>
        </w:rPr>
      </w:pPr>
      <w:r>
        <w:rPr>
          <w:rFonts w:hint="eastAsia" w:ascii="仿宋_GB2312" w:eastAsia="仿宋_GB2312"/>
          <w:sz w:val="32"/>
          <w:szCs w:val="32"/>
          <w:highlight w:val="none"/>
        </w:rPr>
        <w:t>（一）</w:t>
      </w:r>
      <w:r>
        <w:rPr>
          <w:rFonts w:hint="eastAsia" w:ascii="仿宋_GB2312" w:eastAsia="仿宋_GB2312" w:cs="仿宋_GB2312"/>
          <w:color w:val="auto"/>
          <w:sz w:val="32"/>
          <w:szCs w:val="32"/>
          <w:highlight w:val="none"/>
        </w:rPr>
        <w:t>贯彻执行党和国家的路线、方针、政策、法律、法规，贯彻执行上级党委、政府</w:t>
      </w:r>
      <w:r>
        <w:rPr>
          <w:rFonts w:hint="eastAsia" w:ascii="仿宋_GB2312" w:eastAsia="仿宋_GB2312" w:cs="仿宋_GB2312"/>
          <w:color w:val="auto"/>
          <w:sz w:val="32"/>
          <w:szCs w:val="32"/>
          <w:highlight w:val="none"/>
          <w:u w:val="none"/>
        </w:rPr>
        <w:t>的决</w:t>
      </w:r>
      <w:r>
        <w:rPr>
          <w:rFonts w:hint="eastAsia" w:ascii="仿宋_GB2312" w:eastAsia="仿宋_GB2312" w:cs="仿宋_GB2312"/>
          <w:color w:val="auto"/>
          <w:sz w:val="32"/>
          <w:szCs w:val="32"/>
          <w:highlight w:val="none"/>
        </w:rPr>
        <w:t>定、决议</w:t>
      </w:r>
      <w:r>
        <w:rPr>
          <w:rFonts w:hint="eastAsia" w:ascii="仿宋_GB2312" w:eastAsia="仿宋_GB2312" w:cs="仿宋_GB2312"/>
          <w:color w:val="auto"/>
          <w:sz w:val="32"/>
          <w:szCs w:val="32"/>
          <w:highlight w:val="none"/>
          <w:lang w:eastAsia="zh-CN"/>
        </w:rPr>
        <w:t>。</w:t>
      </w:r>
    </w:p>
    <w:p w14:paraId="4175E3F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rPr>
        <w:t>（二）</w:t>
      </w:r>
      <w:r>
        <w:rPr>
          <w:rFonts w:hint="eastAsia" w:ascii="仿宋_GB2312" w:eastAsia="仿宋_GB2312" w:cs="仿宋_GB2312"/>
          <w:color w:val="auto"/>
          <w:sz w:val="32"/>
          <w:szCs w:val="32"/>
          <w:highlight w:val="none"/>
        </w:rPr>
        <w:t>围绕党的建设、产业经济发展、社会事务、平安建设、</w:t>
      </w:r>
      <w:r>
        <w:rPr>
          <w:rFonts w:hint="eastAsia" w:ascii="仿宋_GB2312" w:eastAsia="仿宋_GB2312" w:cs="仿宋_GB2312"/>
          <w:color w:val="auto"/>
          <w:sz w:val="32"/>
          <w:szCs w:val="32"/>
          <w:highlight w:val="none"/>
          <w:lang w:eastAsia="zh-CN"/>
        </w:rPr>
        <w:t>法治建设、</w:t>
      </w:r>
      <w:r>
        <w:rPr>
          <w:rFonts w:hint="eastAsia" w:ascii="仿宋_GB2312" w:eastAsia="仿宋_GB2312" w:cs="仿宋_GB2312"/>
          <w:color w:val="auto"/>
          <w:sz w:val="32"/>
          <w:szCs w:val="32"/>
          <w:highlight w:val="none"/>
        </w:rPr>
        <w:t>市场监管、生态保护、应急管理、农业农村等全面履行职能</w:t>
      </w:r>
      <w:r>
        <w:rPr>
          <w:rFonts w:hint="eastAsia" w:ascii="仿宋_GB2312" w:eastAsia="仿宋_GB2312" w:cs="仿宋_GB2312"/>
          <w:color w:val="auto"/>
          <w:sz w:val="32"/>
          <w:szCs w:val="32"/>
          <w:highlight w:val="none"/>
          <w:lang w:eastAsia="zh-CN"/>
        </w:rPr>
        <w:t>。</w:t>
      </w:r>
    </w:p>
    <w:p w14:paraId="790FEB4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color w:val="auto"/>
          <w:sz w:val="32"/>
          <w:szCs w:val="32"/>
          <w:highlight w:val="none"/>
          <w:lang w:eastAsia="zh-CN"/>
        </w:rPr>
      </w:pPr>
      <w:r>
        <w:rPr>
          <w:rFonts w:hint="eastAsia" w:ascii="仿宋_GB2312" w:eastAsia="仿宋_GB2312"/>
          <w:sz w:val="32"/>
          <w:szCs w:val="32"/>
          <w:highlight w:val="none"/>
        </w:rPr>
        <w:t>（三）</w:t>
      </w:r>
      <w:r>
        <w:rPr>
          <w:rFonts w:hint="eastAsia" w:ascii="仿宋_GB2312" w:hAnsi="仿宋_GB2312" w:eastAsia="仿宋_GB2312" w:cs="仿宋_GB2312"/>
          <w:color w:val="auto"/>
          <w:sz w:val="32"/>
          <w:szCs w:val="32"/>
          <w:highlight w:val="none"/>
        </w:rPr>
        <w:t>全面负责地区性、社会性、群众性工作的统筹协调，</w:t>
      </w:r>
      <w:r>
        <w:rPr>
          <w:rFonts w:hint="eastAsia" w:ascii="仿宋_GB2312" w:eastAsia="仿宋_GB2312" w:cs="仿宋_GB2312"/>
          <w:color w:val="auto"/>
          <w:sz w:val="32"/>
          <w:szCs w:val="32"/>
          <w:highlight w:val="none"/>
        </w:rPr>
        <w:t>紧扣乡村基层治理，聚焦基层党建、乡村振兴、新型城镇化建设等重点工作以及就业和社会保障、医疗保障、不动产登记、社会救助、户籍管理、乡村建设、危（旧）房改造等群众关心关注的民生工作</w:t>
      </w:r>
      <w:r>
        <w:rPr>
          <w:rFonts w:hint="eastAsia" w:ascii="仿宋_GB2312" w:eastAsia="仿宋_GB2312" w:cs="仿宋_GB2312"/>
          <w:color w:val="auto"/>
          <w:sz w:val="32"/>
          <w:szCs w:val="32"/>
          <w:highlight w:val="none"/>
          <w:lang w:eastAsia="zh-CN"/>
        </w:rPr>
        <w:t>。</w:t>
      </w:r>
    </w:p>
    <w:p w14:paraId="4359A57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四</w:t>
      </w:r>
      <w:r>
        <w:rPr>
          <w:rFonts w:hint="eastAsia" w:ascii="仿宋_GB2312" w:eastAsia="仿宋_GB2312"/>
          <w:sz w:val="32"/>
          <w:szCs w:val="32"/>
          <w:highlight w:val="none"/>
        </w:rPr>
        <w:t>）</w:t>
      </w:r>
      <w:r>
        <w:rPr>
          <w:rFonts w:hint="eastAsia" w:ascii="仿宋_GB2312" w:eastAsia="仿宋_GB2312" w:cs="仿宋_GB2312"/>
          <w:color w:val="auto"/>
          <w:sz w:val="32"/>
          <w:szCs w:val="32"/>
          <w:highlight w:val="none"/>
        </w:rPr>
        <w:t>切实把工作重心转到抓党建、抓治理、抓服务和营造良好发展环境上来。厘清</w:t>
      </w:r>
      <w:r>
        <w:rPr>
          <w:rFonts w:hint="eastAsia" w:ascii="仿宋_GB2312" w:eastAsia="仿宋_GB2312" w:cs="仿宋_GB2312"/>
          <w:color w:val="auto"/>
          <w:sz w:val="32"/>
          <w:szCs w:val="32"/>
          <w:highlight w:val="none"/>
          <w:lang w:eastAsia="zh-CN"/>
        </w:rPr>
        <w:t>镇</w:t>
      </w:r>
      <w:r>
        <w:rPr>
          <w:rFonts w:hint="eastAsia" w:ascii="仿宋_GB2312" w:eastAsia="仿宋_GB2312" w:cs="仿宋_GB2312"/>
          <w:color w:val="auto"/>
          <w:sz w:val="32"/>
          <w:szCs w:val="32"/>
          <w:highlight w:val="none"/>
        </w:rPr>
        <w:t>政府与村民委员会、农村集体经济组织权责边界。</w:t>
      </w:r>
    </w:p>
    <w:p w14:paraId="5D2EAC5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sz w:val="32"/>
          <w:szCs w:val="32"/>
          <w:highlight w:val="none"/>
        </w:rPr>
      </w:pPr>
      <w:r>
        <w:rPr>
          <w:rFonts w:hint="eastAsia" w:ascii="黑体" w:hAnsi="黑体" w:eastAsia="黑体"/>
          <w:sz w:val="32"/>
          <w:szCs w:val="32"/>
          <w:highlight w:val="none"/>
        </w:rPr>
        <w:t>二、部门预算单位构成</w:t>
      </w:r>
    </w:p>
    <w:p w14:paraId="64388AAA">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lang w:val="en-US" w:eastAsia="zh-CN"/>
        </w:rPr>
        <w:t>庄河市吴炉镇人民政府</w:t>
      </w:r>
      <w:r>
        <w:rPr>
          <w:rFonts w:hint="eastAsia" w:ascii="仿宋_GB2312" w:eastAsia="仿宋_GB2312"/>
          <w:sz w:val="32"/>
          <w:szCs w:val="32"/>
          <w:highlight w:val="none"/>
        </w:rPr>
        <w:t>部门预算是</w:t>
      </w:r>
      <w:r>
        <w:rPr>
          <w:rFonts w:hint="eastAsia" w:ascii="仿宋_GB2312" w:eastAsia="仿宋_GB2312"/>
          <w:sz w:val="32"/>
          <w:szCs w:val="32"/>
          <w:highlight w:val="none"/>
          <w:lang w:eastAsia="zh-CN"/>
        </w:rPr>
        <w:t>庄河市吴炉镇人民政府</w:t>
      </w:r>
      <w:r>
        <w:rPr>
          <w:rFonts w:hint="eastAsia" w:ascii="仿宋_GB2312" w:eastAsia="仿宋_GB2312"/>
          <w:sz w:val="32"/>
          <w:szCs w:val="32"/>
          <w:highlight w:val="none"/>
        </w:rPr>
        <w:t>本部综合收支计划，无二级单位。本部门中，</w:t>
      </w:r>
      <w:r>
        <w:rPr>
          <w:rFonts w:hint="eastAsia" w:ascii="仿宋_GB2312" w:eastAsia="仿宋_GB2312"/>
          <w:sz w:val="32"/>
          <w:szCs w:val="32"/>
          <w:highlight w:val="none"/>
          <w:lang w:eastAsia="zh-CN"/>
        </w:rPr>
        <w:t>内设办公室</w:t>
      </w:r>
      <w:r>
        <w:rPr>
          <w:rFonts w:hint="eastAsia" w:ascii="仿宋_GB2312" w:eastAsia="仿宋_GB2312"/>
          <w:sz w:val="32"/>
          <w:szCs w:val="32"/>
          <w:highlight w:val="none"/>
          <w:lang w:val="en-US" w:eastAsia="zh-CN"/>
        </w:rPr>
        <w:t>8个</w:t>
      </w:r>
      <w:r>
        <w:rPr>
          <w:rFonts w:hint="eastAsia" w:ascii="仿宋_GB2312" w:eastAsia="仿宋_GB2312"/>
          <w:sz w:val="32"/>
          <w:szCs w:val="32"/>
          <w:highlight w:val="none"/>
        </w:rPr>
        <w:t>，事业</w:t>
      </w:r>
      <w:r>
        <w:rPr>
          <w:rFonts w:hint="eastAsia" w:ascii="仿宋_GB2312" w:eastAsia="仿宋_GB2312"/>
          <w:sz w:val="32"/>
          <w:szCs w:val="32"/>
          <w:highlight w:val="none"/>
          <w:lang w:eastAsia="zh-CN"/>
        </w:rPr>
        <w:t>中心</w:t>
      </w:r>
      <w:r>
        <w:rPr>
          <w:rFonts w:hint="eastAsia" w:ascii="仿宋_GB2312" w:eastAsia="仿宋_GB2312"/>
          <w:sz w:val="32"/>
          <w:szCs w:val="32"/>
          <w:highlight w:val="none"/>
          <w:lang w:val="en-US" w:eastAsia="zh-CN"/>
        </w:rPr>
        <w:t>1</w:t>
      </w:r>
      <w:r>
        <w:rPr>
          <w:rFonts w:hint="eastAsia" w:ascii="仿宋_GB2312" w:eastAsia="仿宋_GB2312"/>
          <w:sz w:val="32"/>
          <w:szCs w:val="32"/>
          <w:highlight w:val="none"/>
          <w:lang w:eastAsia="zh-CN"/>
        </w:rPr>
        <w:t>个</w:t>
      </w:r>
      <w:r>
        <w:rPr>
          <w:rFonts w:hint="eastAsia" w:ascii="仿宋_GB2312" w:eastAsia="仿宋_GB2312"/>
          <w:sz w:val="32"/>
          <w:szCs w:val="32"/>
          <w:highlight w:val="none"/>
        </w:rPr>
        <w:t>，具体包括：</w:t>
      </w:r>
      <w:r>
        <w:rPr>
          <w:rFonts w:hint="eastAsia" w:ascii="仿宋_GB2312" w:eastAsia="仿宋_GB2312"/>
          <w:sz w:val="32"/>
          <w:szCs w:val="32"/>
          <w:highlight w:val="none"/>
          <w:lang w:val="en-US" w:eastAsia="zh-CN"/>
        </w:rPr>
        <w:t>党政综合办公室、党建办公室、农业农村办公室、平安建设办公室、财政管理办公室、经济发展办公室、村镇建设与生态环境办公室、社会事务办公室以及综合事务服务中心。</w:t>
      </w:r>
    </w:p>
    <w:p w14:paraId="4C6DE7D3">
      <w:pPr>
        <w:ind w:firstLine="4121" w:firstLineChars="933"/>
        <w:rPr>
          <w:rFonts w:hint="eastAsia"/>
          <w:b/>
          <w:sz w:val="44"/>
          <w:szCs w:val="44"/>
          <w:highlight w:val="none"/>
        </w:rPr>
      </w:pPr>
    </w:p>
    <w:p w14:paraId="2D99CD5B">
      <w:pPr>
        <w:ind w:firstLine="4121" w:firstLineChars="933"/>
        <w:rPr>
          <w:rFonts w:hint="eastAsia"/>
          <w:b/>
          <w:sz w:val="44"/>
          <w:szCs w:val="44"/>
          <w:highlight w:val="none"/>
        </w:rPr>
      </w:pPr>
    </w:p>
    <w:p w14:paraId="35CEFA0F">
      <w:pPr>
        <w:ind w:firstLine="4121" w:firstLineChars="933"/>
        <w:rPr>
          <w:rFonts w:hint="eastAsia"/>
          <w:b/>
          <w:sz w:val="44"/>
          <w:szCs w:val="44"/>
          <w:highlight w:val="none"/>
        </w:rPr>
      </w:pPr>
    </w:p>
    <w:p w14:paraId="6308C508">
      <w:pPr>
        <w:jc w:val="center"/>
        <w:rPr>
          <w:rFonts w:hint="eastAsia" w:ascii="楷体_GB2312" w:eastAsia="楷体_GB2312"/>
          <w:sz w:val="44"/>
          <w:szCs w:val="44"/>
          <w:highlight w:val="none"/>
        </w:rPr>
      </w:pPr>
      <w:r>
        <w:rPr>
          <w:rFonts w:hint="eastAsia" w:ascii="楷体_GB2312" w:eastAsia="楷体_GB2312"/>
          <w:sz w:val="44"/>
          <w:szCs w:val="44"/>
          <w:highlight w:val="none"/>
        </w:rPr>
        <w:t>第</w:t>
      </w:r>
      <w:r>
        <w:rPr>
          <w:rFonts w:hint="eastAsia" w:ascii="楷体_GB2312" w:eastAsia="楷体_GB2312"/>
          <w:sz w:val="44"/>
          <w:szCs w:val="44"/>
          <w:highlight w:val="none"/>
          <w:lang w:eastAsia="zh-CN"/>
        </w:rPr>
        <w:t>二</w:t>
      </w:r>
      <w:r>
        <w:rPr>
          <w:rFonts w:hint="eastAsia" w:ascii="楷体_GB2312" w:eastAsia="楷体_GB2312"/>
          <w:sz w:val="44"/>
          <w:szCs w:val="44"/>
          <w:highlight w:val="none"/>
        </w:rPr>
        <w:t xml:space="preserve">部分   </w:t>
      </w:r>
    </w:p>
    <w:p w14:paraId="5AB69D37">
      <w:pPr>
        <w:jc w:val="center"/>
        <w:rPr>
          <w:rFonts w:hint="eastAsia" w:ascii="楷体_GB2312" w:eastAsia="楷体_GB2312"/>
          <w:sz w:val="44"/>
          <w:szCs w:val="44"/>
          <w:highlight w:val="none"/>
        </w:rPr>
      </w:pPr>
      <w:r>
        <w:rPr>
          <w:rFonts w:hint="eastAsia"/>
          <w:sz w:val="44"/>
          <w:szCs w:val="44"/>
          <w:highlight w:val="none"/>
          <w:lang w:eastAsia="zh-CN"/>
        </w:rPr>
        <w:t>202</w:t>
      </w:r>
      <w:r>
        <w:rPr>
          <w:rFonts w:hint="eastAsia"/>
          <w:sz w:val="44"/>
          <w:szCs w:val="44"/>
          <w:highlight w:val="none"/>
          <w:lang w:val="en-US" w:eastAsia="zh-CN"/>
        </w:rPr>
        <w:t>5</w:t>
      </w:r>
      <w:r>
        <w:rPr>
          <w:rFonts w:hint="eastAsia" w:ascii="楷体_GB2312" w:eastAsia="楷体_GB2312"/>
          <w:sz w:val="44"/>
          <w:szCs w:val="44"/>
          <w:highlight w:val="none"/>
        </w:rPr>
        <w:t>年部门预算情况说明</w:t>
      </w:r>
    </w:p>
    <w:p w14:paraId="1FC203B2">
      <w:pPr>
        <w:ind w:firstLine="643" w:firstLineChars="200"/>
        <w:rPr>
          <w:rFonts w:ascii="仿宋_GB2312" w:eastAsia="仿宋_GB2312"/>
          <w:b/>
          <w:sz w:val="32"/>
          <w:szCs w:val="32"/>
          <w:highlight w:val="none"/>
        </w:rPr>
      </w:pPr>
    </w:p>
    <w:p w14:paraId="3B77EFED">
      <w:pPr>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一、</w:t>
      </w:r>
      <w:r>
        <w:rPr>
          <w:rFonts w:hint="eastAsia" w:ascii="黑体" w:hAnsi="黑体" w:eastAsia="黑体"/>
          <w:sz w:val="32"/>
          <w:szCs w:val="32"/>
          <w:highlight w:val="none"/>
          <w:lang w:eastAsia="zh-CN"/>
        </w:rPr>
        <w:t>202</w:t>
      </w:r>
      <w:r>
        <w:rPr>
          <w:rFonts w:hint="eastAsia" w:ascii="黑体" w:hAnsi="黑体" w:eastAsia="黑体"/>
          <w:sz w:val="32"/>
          <w:szCs w:val="32"/>
          <w:highlight w:val="none"/>
          <w:lang w:val="en-US" w:eastAsia="zh-CN"/>
        </w:rPr>
        <w:t>5</w:t>
      </w:r>
      <w:r>
        <w:rPr>
          <w:rFonts w:hint="eastAsia" w:ascii="黑体" w:hAnsi="黑体" w:eastAsia="黑体"/>
          <w:sz w:val="32"/>
          <w:szCs w:val="32"/>
          <w:highlight w:val="none"/>
        </w:rPr>
        <w:t>年部门收支预算情况</w:t>
      </w:r>
    </w:p>
    <w:p w14:paraId="5D68DA99">
      <w:pPr>
        <w:ind w:firstLine="660"/>
        <w:rPr>
          <w:rFonts w:hint="eastAsia" w:ascii="仿宋_GB2312" w:hAnsi="宋体" w:eastAsia="仿宋_GB2312"/>
          <w:color w:val="000000"/>
          <w:sz w:val="32"/>
          <w:szCs w:val="32"/>
          <w:highlight w:val="none"/>
        </w:rPr>
      </w:pPr>
      <w:r>
        <w:rPr>
          <w:rFonts w:hint="eastAsia" w:ascii="楷体_GB2312" w:hAnsi="宋体" w:eastAsia="楷体_GB2312" w:cs="黑体"/>
          <w:b/>
          <w:color w:val="000000"/>
          <w:sz w:val="32"/>
          <w:szCs w:val="32"/>
          <w:highlight w:val="none"/>
          <w:lang w:eastAsia="zh-CN"/>
        </w:rPr>
        <w:t>（一）202</w:t>
      </w:r>
      <w:r>
        <w:rPr>
          <w:rFonts w:hint="eastAsia" w:ascii="楷体_GB2312" w:hAnsi="宋体" w:eastAsia="楷体_GB2312" w:cs="黑体"/>
          <w:b/>
          <w:color w:val="000000"/>
          <w:sz w:val="32"/>
          <w:szCs w:val="32"/>
          <w:highlight w:val="none"/>
          <w:lang w:val="en-US" w:eastAsia="zh-CN"/>
        </w:rPr>
        <w:t>5</w:t>
      </w:r>
      <w:r>
        <w:rPr>
          <w:rFonts w:hint="eastAsia" w:ascii="楷体_GB2312" w:hAnsi="宋体" w:eastAsia="楷体_GB2312" w:cs="黑体"/>
          <w:b/>
          <w:color w:val="000000"/>
          <w:sz w:val="32"/>
          <w:szCs w:val="32"/>
          <w:highlight w:val="none"/>
        </w:rPr>
        <w:t>年收入预算</w:t>
      </w:r>
      <w:r>
        <w:rPr>
          <w:rFonts w:hint="eastAsia" w:ascii="楷体_GB2312" w:hAnsi="宋体" w:eastAsia="楷体_GB2312" w:cs="黑体"/>
          <w:b/>
          <w:color w:val="000000"/>
          <w:sz w:val="32"/>
          <w:szCs w:val="32"/>
          <w:highlight w:val="none"/>
          <w:lang w:val="en-US" w:eastAsia="zh-CN"/>
        </w:rPr>
        <w:t>5,590.6</w:t>
      </w:r>
      <w:r>
        <w:rPr>
          <w:rFonts w:hint="eastAsia" w:ascii="楷体_GB2312" w:hAnsi="宋体" w:eastAsia="楷体_GB2312" w:cs="黑体"/>
          <w:b/>
          <w:bCs w:val="0"/>
          <w:color w:val="000000"/>
          <w:sz w:val="32"/>
          <w:szCs w:val="32"/>
          <w:highlight w:val="none"/>
        </w:rPr>
        <w:t>万元</w:t>
      </w:r>
      <w:r>
        <w:rPr>
          <w:rFonts w:hint="eastAsia" w:ascii="楷体_GB2312" w:hAnsi="宋体" w:eastAsia="楷体_GB2312" w:cs="黑体"/>
          <w:b/>
          <w:bCs w:val="0"/>
          <w:color w:val="000000"/>
          <w:sz w:val="32"/>
          <w:szCs w:val="32"/>
          <w:highlight w:val="none"/>
          <w:lang w:eastAsia="zh-CN"/>
        </w:rPr>
        <w:t>，</w:t>
      </w:r>
      <w:r>
        <w:rPr>
          <w:rFonts w:hint="eastAsia" w:ascii="仿宋_GB2312" w:hAnsi="宋体" w:eastAsia="仿宋_GB2312"/>
          <w:color w:val="000000"/>
          <w:sz w:val="32"/>
          <w:szCs w:val="32"/>
          <w:highlight w:val="none"/>
        </w:rPr>
        <w:t>其中：</w:t>
      </w:r>
    </w:p>
    <w:p w14:paraId="11C61E14">
      <w:pPr>
        <w:numPr>
          <w:ilvl w:val="0"/>
          <w:numId w:val="2"/>
        </w:numPr>
        <w:ind w:firstLine="660"/>
        <w:rPr>
          <w:rFonts w:hint="eastAsia" w:ascii="仿宋_GB2312" w:hAnsi="宋体" w:eastAsia="仿宋_GB2312"/>
          <w:color w:val="000000"/>
          <w:sz w:val="32"/>
          <w:szCs w:val="32"/>
          <w:highlight w:val="none"/>
        </w:rPr>
      </w:pPr>
      <w:r>
        <w:rPr>
          <w:rFonts w:hint="eastAsia" w:ascii="仿宋_GB2312" w:hAnsi="宋体" w:eastAsia="仿宋_GB2312"/>
          <w:color w:val="000000"/>
          <w:sz w:val="32"/>
          <w:szCs w:val="32"/>
          <w:highlight w:val="none"/>
        </w:rPr>
        <w:t>一般公共预算拨款收入</w:t>
      </w:r>
      <w:r>
        <w:rPr>
          <w:rFonts w:hint="eastAsia" w:ascii="仿宋_GB2312" w:eastAsia="仿宋_GB2312"/>
          <w:color w:val="000000"/>
          <w:sz w:val="32"/>
          <w:szCs w:val="32"/>
          <w:highlight w:val="none"/>
          <w:lang w:val="en-US" w:eastAsia="zh-CN"/>
        </w:rPr>
        <w:t>5,590.6</w:t>
      </w:r>
      <w:r>
        <w:rPr>
          <w:rFonts w:hint="eastAsia" w:ascii="仿宋_GB2312" w:hAnsi="宋体" w:eastAsia="仿宋_GB2312"/>
          <w:color w:val="000000"/>
          <w:sz w:val="32"/>
          <w:szCs w:val="32"/>
          <w:highlight w:val="none"/>
        </w:rPr>
        <w:t>万元</w:t>
      </w:r>
      <w:r>
        <w:rPr>
          <w:rFonts w:hint="eastAsia" w:ascii="仿宋_GB2312" w:hAnsi="宋体" w:eastAsia="仿宋_GB2312"/>
          <w:color w:val="000000"/>
          <w:sz w:val="32"/>
          <w:szCs w:val="32"/>
          <w:highlight w:val="none"/>
          <w:lang w:eastAsia="zh-CN"/>
        </w:rPr>
        <w:t>；</w:t>
      </w:r>
    </w:p>
    <w:p w14:paraId="05AE4D16">
      <w:pPr>
        <w:numPr>
          <w:ilvl w:val="0"/>
          <w:numId w:val="2"/>
        </w:numPr>
        <w:ind w:firstLine="660"/>
        <w:rPr>
          <w:rFonts w:hint="eastAsia" w:ascii="仿宋_GB2312" w:hAnsi="宋体" w:eastAsia="仿宋_GB2312"/>
          <w:color w:val="000000"/>
          <w:sz w:val="32"/>
          <w:szCs w:val="32"/>
          <w:highlight w:val="none"/>
        </w:rPr>
      </w:pPr>
      <w:r>
        <w:rPr>
          <w:rFonts w:hint="eastAsia" w:ascii="仿宋_GB2312" w:hAnsi="宋体" w:eastAsia="仿宋_GB2312"/>
          <w:color w:val="000000"/>
          <w:sz w:val="32"/>
          <w:szCs w:val="32"/>
          <w:highlight w:val="none"/>
        </w:rPr>
        <w:t>政府性基金预算拨款收入</w:t>
      </w:r>
      <w:r>
        <w:rPr>
          <w:rFonts w:hint="eastAsia" w:ascii="仿宋_GB2312" w:eastAsia="仿宋_GB2312"/>
          <w:sz w:val="32"/>
          <w:szCs w:val="32"/>
          <w:highlight w:val="none"/>
          <w:lang w:val="en-US" w:eastAsia="zh-CN"/>
        </w:rPr>
        <w:t>0</w:t>
      </w:r>
      <w:r>
        <w:rPr>
          <w:rFonts w:hint="eastAsia" w:ascii="仿宋_GB2312" w:hAnsi="宋体" w:eastAsia="仿宋_GB2312"/>
          <w:color w:val="000000"/>
          <w:sz w:val="32"/>
          <w:szCs w:val="32"/>
          <w:highlight w:val="none"/>
        </w:rPr>
        <w:t>万元</w:t>
      </w:r>
      <w:r>
        <w:rPr>
          <w:rFonts w:hint="eastAsia" w:ascii="仿宋_GB2312" w:hAnsi="宋体" w:eastAsia="仿宋_GB2312"/>
          <w:color w:val="000000"/>
          <w:sz w:val="32"/>
          <w:szCs w:val="32"/>
          <w:highlight w:val="none"/>
          <w:lang w:eastAsia="zh-CN"/>
        </w:rPr>
        <w:t>；</w:t>
      </w:r>
    </w:p>
    <w:p w14:paraId="60504596">
      <w:pPr>
        <w:numPr>
          <w:ilvl w:val="0"/>
          <w:numId w:val="2"/>
        </w:numPr>
        <w:ind w:firstLine="660"/>
        <w:rPr>
          <w:rFonts w:hint="eastAsia" w:ascii="仿宋_GB2312" w:hAnsi="宋体" w:eastAsia="仿宋_GB2312"/>
          <w:color w:val="000000"/>
          <w:sz w:val="32"/>
          <w:szCs w:val="32"/>
          <w:highlight w:val="none"/>
        </w:rPr>
      </w:pPr>
      <w:r>
        <w:rPr>
          <w:rFonts w:hint="eastAsia" w:ascii="仿宋_GB2312" w:hAnsi="宋体" w:eastAsia="仿宋_GB2312"/>
          <w:color w:val="000000"/>
          <w:sz w:val="32"/>
          <w:szCs w:val="32"/>
          <w:highlight w:val="none"/>
        </w:rPr>
        <w:t>国有资本经营预算拨款收入</w:t>
      </w:r>
      <w:r>
        <w:rPr>
          <w:rFonts w:hint="eastAsia" w:ascii="仿宋_GB2312" w:eastAsia="仿宋_GB2312"/>
          <w:sz w:val="32"/>
          <w:szCs w:val="32"/>
          <w:highlight w:val="none"/>
          <w:lang w:val="en-US" w:eastAsia="zh-CN"/>
        </w:rPr>
        <w:t>0</w:t>
      </w:r>
      <w:r>
        <w:rPr>
          <w:rFonts w:hint="eastAsia" w:ascii="仿宋_GB2312" w:hAnsi="宋体" w:eastAsia="仿宋_GB2312"/>
          <w:color w:val="000000"/>
          <w:sz w:val="32"/>
          <w:szCs w:val="32"/>
          <w:highlight w:val="none"/>
        </w:rPr>
        <w:t>万元</w:t>
      </w:r>
      <w:r>
        <w:rPr>
          <w:rFonts w:hint="eastAsia" w:ascii="仿宋_GB2312" w:hAnsi="宋体" w:eastAsia="仿宋_GB2312"/>
          <w:color w:val="000000"/>
          <w:sz w:val="32"/>
          <w:szCs w:val="32"/>
          <w:highlight w:val="none"/>
          <w:lang w:eastAsia="zh-CN"/>
        </w:rPr>
        <w:t>；</w:t>
      </w:r>
    </w:p>
    <w:p w14:paraId="1E4EA468">
      <w:pPr>
        <w:numPr>
          <w:ilvl w:val="0"/>
          <w:numId w:val="2"/>
        </w:numPr>
        <w:ind w:firstLine="660"/>
        <w:rPr>
          <w:rFonts w:hint="eastAsia" w:ascii="仿宋_GB2312" w:hAnsi="宋体" w:eastAsia="仿宋_GB2312"/>
          <w:color w:val="000000"/>
          <w:sz w:val="32"/>
          <w:szCs w:val="32"/>
          <w:highlight w:val="none"/>
        </w:rPr>
      </w:pPr>
      <w:r>
        <w:rPr>
          <w:rFonts w:hint="eastAsia" w:ascii="仿宋_GB2312" w:hAnsi="宋体" w:eastAsia="仿宋_GB2312"/>
          <w:color w:val="000000"/>
          <w:sz w:val="32"/>
          <w:szCs w:val="32"/>
          <w:highlight w:val="none"/>
        </w:rPr>
        <w:t>财政专户管理资金收入</w:t>
      </w:r>
      <w:r>
        <w:rPr>
          <w:rFonts w:hint="eastAsia" w:ascii="仿宋_GB2312" w:eastAsia="仿宋_GB2312"/>
          <w:sz w:val="32"/>
          <w:szCs w:val="32"/>
          <w:highlight w:val="none"/>
          <w:lang w:val="en-US" w:eastAsia="zh-CN"/>
        </w:rPr>
        <w:t>0</w:t>
      </w:r>
      <w:r>
        <w:rPr>
          <w:rFonts w:hint="eastAsia" w:ascii="仿宋_GB2312" w:hAnsi="宋体" w:eastAsia="仿宋_GB2312"/>
          <w:color w:val="000000"/>
          <w:sz w:val="32"/>
          <w:szCs w:val="32"/>
          <w:highlight w:val="none"/>
        </w:rPr>
        <w:t>万元</w:t>
      </w:r>
      <w:r>
        <w:rPr>
          <w:rFonts w:hint="eastAsia" w:ascii="仿宋_GB2312" w:hAnsi="宋体" w:eastAsia="仿宋_GB2312"/>
          <w:color w:val="000000"/>
          <w:sz w:val="32"/>
          <w:szCs w:val="32"/>
          <w:highlight w:val="none"/>
          <w:lang w:eastAsia="zh-CN"/>
        </w:rPr>
        <w:t>；</w:t>
      </w:r>
    </w:p>
    <w:p w14:paraId="2670E029">
      <w:pPr>
        <w:numPr>
          <w:ilvl w:val="0"/>
          <w:numId w:val="2"/>
        </w:numPr>
        <w:ind w:firstLine="660"/>
        <w:rPr>
          <w:rFonts w:hint="eastAsia" w:ascii="仿宋_GB2312" w:hAnsi="宋体" w:eastAsia="仿宋_GB2312"/>
          <w:color w:val="000000"/>
          <w:sz w:val="32"/>
          <w:szCs w:val="32"/>
          <w:highlight w:val="none"/>
        </w:rPr>
      </w:pPr>
      <w:r>
        <w:rPr>
          <w:rFonts w:hint="eastAsia" w:ascii="仿宋_GB2312" w:hAnsi="宋体" w:eastAsia="仿宋_GB2312"/>
          <w:color w:val="auto"/>
          <w:sz w:val="32"/>
          <w:szCs w:val="32"/>
          <w:highlight w:val="none"/>
          <w:lang w:eastAsia="zh-CN"/>
        </w:rPr>
        <w:t>单位资金收入</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万元，</w:t>
      </w:r>
      <w:r>
        <w:rPr>
          <w:rFonts w:hint="eastAsia" w:ascii="仿宋_GB2312" w:eastAsia="仿宋_GB2312"/>
          <w:sz w:val="32"/>
          <w:szCs w:val="32"/>
          <w:highlight w:val="none"/>
          <w:lang w:eastAsia="zh-CN"/>
        </w:rPr>
        <w:t>其中：</w:t>
      </w:r>
      <w:r>
        <w:rPr>
          <w:rFonts w:hint="eastAsia" w:ascii="仿宋_GB2312" w:hAnsi="宋体" w:eastAsia="仿宋_GB2312"/>
          <w:color w:val="000000"/>
          <w:sz w:val="32"/>
          <w:szCs w:val="32"/>
          <w:highlight w:val="none"/>
        </w:rPr>
        <w:t>事业收入</w:t>
      </w:r>
      <w:r>
        <w:rPr>
          <w:rFonts w:hint="eastAsia" w:ascii="仿宋_GB2312" w:eastAsia="仿宋_GB2312"/>
          <w:sz w:val="32"/>
          <w:szCs w:val="32"/>
          <w:highlight w:val="none"/>
          <w:lang w:val="en-US" w:eastAsia="zh-CN"/>
        </w:rPr>
        <w:t>0</w:t>
      </w:r>
      <w:r>
        <w:rPr>
          <w:rFonts w:hint="eastAsia" w:ascii="仿宋_GB2312" w:hAnsi="宋体" w:eastAsia="仿宋_GB2312"/>
          <w:color w:val="000000"/>
          <w:sz w:val="32"/>
          <w:szCs w:val="32"/>
          <w:highlight w:val="none"/>
        </w:rPr>
        <w:t>万元，上级补助收入</w:t>
      </w:r>
      <w:r>
        <w:rPr>
          <w:rFonts w:hint="eastAsia" w:ascii="仿宋_GB2312" w:eastAsia="仿宋_GB2312"/>
          <w:sz w:val="32"/>
          <w:szCs w:val="32"/>
          <w:highlight w:val="none"/>
          <w:lang w:val="en-US" w:eastAsia="zh-CN"/>
        </w:rPr>
        <w:t>0</w:t>
      </w:r>
      <w:r>
        <w:rPr>
          <w:rFonts w:hint="eastAsia" w:ascii="仿宋_GB2312" w:hAnsi="宋体" w:eastAsia="仿宋_GB2312"/>
          <w:color w:val="000000"/>
          <w:sz w:val="32"/>
          <w:szCs w:val="32"/>
          <w:highlight w:val="none"/>
        </w:rPr>
        <w:t>万元，附属单位上缴收入</w:t>
      </w:r>
      <w:r>
        <w:rPr>
          <w:rFonts w:hint="eastAsia" w:ascii="仿宋_GB2312" w:eastAsia="仿宋_GB2312"/>
          <w:sz w:val="32"/>
          <w:szCs w:val="32"/>
          <w:highlight w:val="none"/>
          <w:lang w:val="en-US" w:eastAsia="zh-CN"/>
        </w:rPr>
        <w:t>0</w:t>
      </w:r>
      <w:r>
        <w:rPr>
          <w:rFonts w:hint="eastAsia" w:ascii="仿宋_GB2312" w:hAnsi="宋体" w:eastAsia="仿宋_GB2312"/>
          <w:color w:val="000000"/>
          <w:sz w:val="32"/>
          <w:szCs w:val="32"/>
          <w:highlight w:val="none"/>
        </w:rPr>
        <w:t>万元，事业单位经营收入</w:t>
      </w:r>
      <w:r>
        <w:rPr>
          <w:rFonts w:hint="eastAsia" w:ascii="仿宋_GB2312" w:eastAsia="仿宋_GB2312"/>
          <w:sz w:val="32"/>
          <w:szCs w:val="32"/>
          <w:highlight w:val="none"/>
          <w:lang w:val="en-US" w:eastAsia="zh-CN"/>
        </w:rPr>
        <w:t>0</w:t>
      </w:r>
      <w:r>
        <w:rPr>
          <w:rFonts w:hint="eastAsia" w:ascii="仿宋_GB2312" w:hAnsi="宋体" w:eastAsia="仿宋_GB2312"/>
          <w:color w:val="000000"/>
          <w:sz w:val="32"/>
          <w:szCs w:val="32"/>
          <w:highlight w:val="none"/>
        </w:rPr>
        <w:t>万元</w:t>
      </w:r>
      <w:r>
        <w:rPr>
          <w:rFonts w:hint="eastAsia" w:ascii="仿宋_GB2312" w:hAnsi="宋体" w:eastAsia="仿宋_GB2312"/>
          <w:color w:val="000000"/>
          <w:sz w:val="32"/>
          <w:szCs w:val="32"/>
          <w:highlight w:val="none"/>
          <w:lang w:eastAsia="zh-CN"/>
        </w:rPr>
        <w:t>，</w:t>
      </w:r>
      <w:r>
        <w:rPr>
          <w:rFonts w:hint="eastAsia" w:ascii="仿宋_GB2312" w:hAnsi="宋体" w:eastAsia="仿宋_GB2312"/>
          <w:color w:val="000000"/>
          <w:sz w:val="32"/>
          <w:szCs w:val="32"/>
          <w:highlight w:val="none"/>
        </w:rPr>
        <w:t>其他收入</w:t>
      </w:r>
      <w:r>
        <w:rPr>
          <w:rFonts w:hint="eastAsia" w:ascii="仿宋_GB2312" w:eastAsia="仿宋_GB2312"/>
          <w:sz w:val="32"/>
          <w:szCs w:val="32"/>
          <w:highlight w:val="none"/>
          <w:lang w:val="en-US" w:eastAsia="zh-CN"/>
        </w:rPr>
        <w:t>0</w:t>
      </w:r>
      <w:r>
        <w:rPr>
          <w:rFonts w:hint="eastAsia" w:ascii="仿宋_GB2312" w:hAnsi="宋体" w:eastAsia="仿宋_GB2312"/>
          <w:color w:val="000000"/>
          <w:sz w:val="32"/>
          <w:szCs w:val="32"/>
          <w:highlight w:val="none"/>
        </w:rPr>
        <w:t>万元</w:t>
      </w:r>
      <w:r>
        <w:rPr>
          <w:rFonts w:hint="eastAsia" w:ascii="仿宋_GB2312" w:hAnsi="宋体" w:eastAsia="仿宋_GB2312"/>
          <w:color w:val="000000"/>
          <w:sz w:val="32"/>
          <w:szCs w:val="32"/>
          <w:highlight w:val="none"/>
          <w:lang w:eastAsia="zh-CN"/>
        </w:rPr>
        <w:t>；</w:t>
      </w:r>
    </w:p>
    <w:p w14:paraId="16F5FF93">
      <w:pPr>
        <w:numPr>
          <w:ilvl w:val="0"/>
          <w:numId w:val="2"/>
        </w:numPr>
        <w:ind w:firstLine="660"/>
        <w:rPr>
          <w:rFonts w:hint="eastAsia" w:ascii="仿宋_GB2312" w:hAnsi="宋体" w:eastAsia="仿宋_GB2312"/>
          <w:color w:val="auto"/>
          <w:sz w:val="32"/>
          <w:szCs w:val="32"/>
          <w:highlight w:val="none"/>
        </w:rPr>
      </w:pPr>
      <w:r>
        <w:rPr>
          <w:rFonts w:hint="eastAsia" w:ascii="仿宋_GB2312" w:hAnsi="宋体" w:eastAsia="仿宋_GB2312"/>
          <w:color w:val="000000"/>
          <w:sz w:val="32"/>
          <w:szCs w:val="32"/>
          <w:highlight w:val="none"/>
        </w:rPr>
        <w:t>上年结转结余</w:t>
      </w:r>
      <w:r>
        <w:rPr>
          <w:rFonts w:hint="eastAsia" w:ascii="仿宋_GB2312" w:eastAsia="仿宋_GB2312"/>
          <w:sz w:val="32"/>
          <w:szCs w:val="32"/>
          <w:highlight w:val="none"/>
          <w:lang w:val="en-US" w:eastAsia="zh-CN"/>
        </w:rPr>
        <w:t>0</w:t>
      </w:r>
      <w:r>
        <w:rPr>
          <w:rFonts w:hint="eastAsia" w:ascii="仿宋_GB2312" w:hAnsi="宋体" w:eastAsia="仿宋_GB2312"/>
          <w:color w:val="000000"/>
          <w:sz w:val="32"/>
          <w:szCs w:val="32"/>
          <w:highlight w:val="none"/>
        </w:rPr>
        <w:t>万元</w:t>
      </w:r>
      <w:r>
        <w:rPr>
          <w:rFonts w:hint="eastAsia" w:ascii="仿宋_GB2312" w:hAnsi="宋体" w:eastAsia="仿宋_GB2312"/>
          <w:color w:val="000000"/>
          <w:sz w:val="32"/>
          <w:szCs w:val="32"/>
          <w:highlight w:val="none"/>
          <w:lang w:eastAsia="zh-CN"/>
        </w:rPr>
        <w:t>，</w:t>
      </w:r>
      <w:r>
        <w:rPr>
          <w:rFonts w:hint="eastAsia" w:ascii="仿宋_GB2312" w:hAnsi="宋体" w:eastAsia="仿宋_GB2312"/>
          <w:color w:val="auto"/>
          <w:sz w:val="32"/>
          <w:szCs w:val="32"/>
          <w:highlight w:val="none"/>
          <w:lang w:eastAsia="zh-CN"/>
        </w:rPr>
        <w:t>其中：上年财政专户管理资金超收收入</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万元，政府性基金预算超收收入</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万元，单位资金超收收入</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万元</w:t>
      </w:r>
      <w:r>
        <w:rPr>
          <w:rFonts w:hint="eastAsia" w:ascii="仿宋_GB2312" w:hAnsi="宋体" w:eastAsia="仿宋_GB2312"/>
          <w:color w:val="auto"/>
          <w:sz w:val="32"/>
          <w:szCs w:val="32"/>
          <w:highlight w:val="none"/>
        </w:rPr>
        <w:t>。</w:t>
      </w:r>
    </w:p>
    <w:p w14:paraId="1181B3DD">
      <w:pPr>
        <w:ind w:firstLine="660"/>
        <w:rPr>
          <w:rFonts w:hint="eastAsia" w:ascii="仿宋_GB2312" w:hAnsi="宋体" w:eastAsia="仿宋_GB2312"/>
          <w:color w:val="000000"/>
          <w:sz w:val="32"/>
          <w:szCs w:val="32"/>
          <w:highlight w:val="none"/>
        </w:rPr>
      </w:pPr>
      <w:r>
        <w:rPr>
          <w:rFonts w:hint="eastAsia" w:ascii="楷体_GB2312" w:hAnsi="宋体" w:eastAsia="楷体_GB2312" w:cs="黑体"/>
          <w:b/>
          <w:color w:val="000000"/>
          <w:sz w:val="32"/>
          <w:szCs w:val="32"/>
          <w:highlight w:val="none"/>
          <w:lang w:eastAsia="zh-CN"/>
        </w:rPr>
        <w:t>（二）202</w:t>
      </w:r>
      <w:r>
        <w:rPr>
          <w:rFonts w:hint="eastAsia" w:ascii="楷体_GB2312" w:hAnsi="宋体" w:eastAsia="楷体_GB2312" w:cs="黑体"/>
          <w:b/>
          <w:color w:val="000000"/>
          <w:sz w:val="32"/>
          <w:szCs w:val="32"/>
          <w:highlight w:val="none"/>
          <w:lang w:val="en-US" w:eastAsia="zh-CN"/>
        </w:rPr>
        <w:t>5</w:t>
      </w:r>
      <w:r>
        <w:rPr>
          <w:rFonts w:hint="eastAsia" w:ascii="楷体_GB2312" w:hAnsi="宋体" w:eastAsia="楷体_GB2312" w:cs="黑体"/>
          <w:b/>
          <w:color w:val="000000"/>
          <w:sz w:val="32"/>
          <w:szCs w:val="32"/>
          <w:highlight w:val="none"/>
          <w:lang w:eastAsia="zh-CN"/>
        </w:rPr>
        <w:t>年支出预算</w:t>
      </w:r>
      <w:r>
        <w:rPr>
          <w:rFonts w:hint="eastAsia" w:ascii="楷体_GB2312" w:hAnsi="宋体" w:eastAsia="楷体_GB2312" w:cs="黑体"/>
          <w:b/>
          <w:color w:val="000000"/>
          <w:sz w:val="32"/>
          <w:szCs w:val="32"/>
          <w:highlight w:val="none"/>
          <w:lang w:val="en-US" w:eastAsia="zh-CN"/>
        </w:rPr>
        <w:t>5,590.6</w:t>
      </w:r>
      <w:r>
        <w:rPr>
          <w:rFonts w:hint="eastAsia" w:ascii="楷体_GB2312" w:hAnsi="宋体" w:eastAsia="楷体_GB2312" w:cs="黑体"/>
          <w:b/>
          <w:color w:val="000000"/>
          <w:sz w:val="32"/>
          <w:szCs w:val="32"/>
          <w:highlight w:val="none"/>
          <w:lang w:eastAsia="zh-CN"/>
        </w:rPr>
        <w:t>万元，</w:t>
      </w:r>
      <w:r>
        <w:rPr>
          <w:rFonts w:hint="eastAsia" w:ascii="仿宋_GB2312" w:hAnsi="宋体" w:eastAsia="仿宋_GB2312"/>
          <w:color w:val="000000"/>
          <w:sz w:val="32"/>
          <w:szCs w:val="32"/>
          <w:highlight w:val="none"/>
        </w:rPr>
        <w:t>其中：人员经费</w:t>
      </w:r>
      <w:r>
        <w:rPr>
          <w:rFonts w:hint="eastAsia" w:ascii="仿宋_GB2312" w:eastAsia="仿宋_GB2312"/>
          <w:sz w:val="32"/>
          <w:szCs w:val="32"/>
          <w:highlight w:val="none"/>
        </w:rPr>
        <w:t>1</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100.5</w:t>
      </w:r>
      <w:r>
        <w:rPr>
          <w:rFonts w:hint="eastAsia" w:ascii="仿宋_GB2312" w:hAnsi="宋体" w:eastAsia="仿宋_GB2312"/>
          <w:color w:val="000000"/>
          <w:sz w:val="32"/>
          <w:szCs w:val="32"/>
          <w:highlight w:val="none"/>
        </w:rPr>
        <w:t>万元，公用经费</w:t>
      </w:r>
      <w:r>
        <w:rPr>
          <w:rFonts w:hint="eastAsia" w:ascii="仿宋_GB2312" w:eastAsia="仿宋_GB2312"/>
          <w:sz w:val="32"/>
          <w:szCs w:val="32"/>
          <w:highlight w:val="none"/>
        </w:rPr>
        <w:t>1</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043.14</w:t>
      </w:r>
      <w:r>
        <w:rPr>
          <w:rFonts w:hint="eastAsia" w:ascii="仿宋_GB2312" w:hAnsi="宋体" w:eastAsia="仿宋_GB2312"/>
          <w:color w:val="000000"/>
          <w:sz w:val="32"/>
          <w:szCs w:val="32"/>
          <w:highlight w:val="none"/>
        </w:rPr>
        <w:t>万元，部门预算项目经费3</w:t>
      </w:r>
      <w:r>
        <w:rPr>
          <w:rFonts w:hint="eastAsia" w:ascii="仿宋_GB2312" w:hAnsi="宋体" w:eastAsia="仿宋_GB2312"/>
          <w:color w:val="000000"/>
          <w:sz w:val="32"/>
          <w:szCs w:val="32"/>
          <w:highlight w:val="none"/>
          <w:lang w:val="en-US" w:eastAsia="zh-CN"/>
        </w:rPr>
        <w:t>,</w:t>
      </w:r>
      <w:r>
        <w:rPr>
          <w:rFonts w:hint="eastAsia" w:ascii="仿宋_GB2312" w:hAnsi="宋体" w:eastAsia="仿宋_GB2312"/>
          <w:color w:val="000000"/>
          <w:sz w:val="32"/>
          <w:szCs w:val="32"/>
          <w:highlight w:val="none"/>
        </w:rPr>
        <w:t>446.96万元</w:t>
      </w:r>
      <w:r>
        <w:rPr>
          <w:rFonts w:hint="eastAsia" w:ascii="仿宋_GB2312" w:hAnsi="宋体" w:eastAsia="仿宋_GB2312"/>
          <w:color w:val="000000"/>
          <w:sz w:val="32"/>
          <w:szCs w:val="32"/>
          <w:highlight w:val="none"/>
          <w:lang w:eastAsia="zh-CN"/>
        </w:rPr>
        <w:t>，</w:t>
      </w:r>
      <w:r>
        <w:rPr>
          <w:rFonts w:hint="eastAsia" w:ascii="仿宋_GB2312" w:hAnsi="宋体" w:eastAsia="仿宋_GB2312"/>
          <w:color w:val="000000"/>
          <w:sz w:val="32"/>
          <w:szCs w:val="32"/>
          <w:highlight w:val="none"/>
        </w:rPr>
        <w:t>本年</w:t>
      </w:r>
      <w:r>
        <w:rPr>
          <w:rFonts w:ascii="仿宋_GB2312" w:hAnsi="宋体" w:eastAsia="仿宋_GB2312"/>
          <w:color w:val="000000"/>
          <w:sz w:val="32"/>
          <w:szCs w:val="32"/>
          <w:highlight w:val="none"/>
        </w:rPr>
        <w:t>预留</w:t>
      </w:r>
      <w:r>
        <w:rPr>
          <w:rFonts w:hint="eastAsia" w:ascii="仿宋_GB2312" w:hAnsi="宋体" w:eastAsia="仿宋_GB2312"/>
          <w:color w:val="000000"/>
          <w:sz w:val="32"/>
          <w:szCs w:val="32"/>
          <w:highlight w:val="none"/>
        </w:rPr>
        <w:t>项目经费</w:t>
      </w:r>
      <w:r>
        <w:rPr>
          <w:rFonts w:hint="eastAsia" w:ascii="仿宋_GB2312" w:eastAsia="仿宋_GB2312"/>
          <w:sz w:val="32"/>
          <w:szCs w:val="32"/>
          <w:highlight w:val="none"/>
          <w:lang w:val="en-US" w:eastAsia="zh-CN"/>
        </w:rPr>
        <w:t>0</w:t>
      </w:r>
      <w:r>
        <w:rPr>
          <w:rFonts w:hint="eastAsia" w:ascii="仿宋_GB2312" w:hAnsi="宋体" w:eastAsia="仿宋_GB2312"/>
          <w:color w:val="000000"/>
          <w:sz w:val="32"/>
          <w:szCs w:val="32"/>
          <w:highlight w:val="none"/>
        </w:rPr>
        <w:t>万元。</w:t>
      </w:r>
    </w:p>
    <w:p w14:paraId="0B79AFAC">
      <w:pPr>
        <w:ind w:firstLine="660"/>
        <w:rPr>
          <w:rFonts w:hint="eastAsia" w:ascii="仿宋_GB2312" w:hAnsi="宋体" w:eastAsia="仿宋_GB2312"/>
          <w:color w:val="auto"/>
          <w:sz w:val="32"/>
          <w:szCs w:val="32"/>
          <w:highlight w:val="none"/>
          <w:lang w:eastAsia="zh-CN"/>
        </w:rPr>
      </w:pPr>
      <w:r>
        <w:rPr>
          <w:rFonts w:hint="eastAsia" w:ascii="仿宋_GB2312" w:hAnsi="宋体" w:eastAsia="仿宋_GB2312"/>
          <w:color w:val="auto"/>
          <w:sz w:val="32"/>
          <w:szCs w:val="32"/>
          <w:highlight w:val="none"/>
          <w:lang w:eastAsia="zh-CN"/>
        </w:rPr>
        <w:t>在支出预算中</w:t>
      </w:r>
      <w:r>
        <w:rPr>
          <w:rFonts w:hint="eastAsia" w:ascii="仿宋_GB2312" w:eastAsia="仿宋_GB2312"/>
          <w:color w:val="auto"/>
          <w:sz w:val="32"/>
          <w:szCs w:val="32"/>
          <w:highlight w:val="none"/>
          <w:lang w:eastAsia="zh-CN"/>
        </w:rPr>
        <w:t>政府采购支出</w:t>
      </w:r>
      <w:r>
        <w:rPr>
          <w:rFonts w:hint="eastAsia" w:ascii="仿宋_GB2312" w:eastAsia="仿宋_GB2312"/>
          <w:color w:val="auto"/>
          <w:sz w:val="32"/>
          <w:szCs w:val="32"/>
          <w:highlight w:val="none"/>
          <w:lang w:val="en-US" w:eastAsia="zh-CN"/>
        </w:rPr>
        <w:t>590</w:t>
      </w:r>
      <w:r>
        <w:rPr>
          <w:rFonts w:hint="eastAsia" w:ascii="仿宋_GB2312" w:eastAsia="仿宋_GB2312"/>
          <w:color w:val="auto"/>
          <w:sz w:val="32"/>
          <w:szCs w:val="32"/>
          <w:highlight w:val="none"/>
          <w:lang w:eastAsia="zh-CN"/>
        </w:rPr>
        <w:t>万元；政府购买服务支出</w:t>
      </w:r>
      <w:r>
        <w:rPr>
          <w:rFonts w:hint="eastAsia" w:ascii="仿宋_GB2312" w:eastAsia="仿宋_GB2312"/>
          <w:color w:val="auto"/>
          <w:sz w:val="32"/>
          <w:szCs w:val="32"/>
          <w:highlight w:val="none"/>
          <w:lang w:val="en-US" w:eastAsia="zh-CN"/>
        </w:rPr>
        <w:t>120</w:t>
      </w:r>
      <w:r>
        <w:rPr>
          <w:rFonts w:hint="eastAsia" w:ascii="仿宋_GB2312" w:eastAsia="仿宋_GB2312"/>
          <w:color w:val="auto"/>
          <w:sz w:val="32"/>
          <w:szCs w:val="32"/>
          <w:highlight w:val="none"/>
          <w:lang w:eastAsia="zh-CN"/>
        </w:rPr>
        <w:t>万元；纳入预算绩效管理的特定目标类和其他运转类项目共</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lang w:eastAsia="zh-CN"/>
        </w:rPr>
        <w:t>个，涉及资金</w:t>
      </w:r>
      <w:r>
        <w:rPr>
          <w:rFonts w:hint="eastAsia" w:ascii="仿宋_GB2312" w:eastAsia="仿宋_GB2312"/>
          <w:color w:val="auto"/>
          <w:sz w:val="32"/>
          <w:szCs w:val="32"/>
          <w:highlight w:val="none"/>
        </w:rPr>
        <w:t>3</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446.96</w:t>
      </w:r>
      <w:r>
        <w:rPr>
          <w:rFonts w:hint="eastAsia" w:ascii="仿宋_GB2312" w:eastAsia="仿宋_GB2312"/>
          <w:color w:val="auto"/>
          <w:sz w:val="32"/>
          <w:szCs w:val="32"/>
          <w:highlight w:val="none"/>
          <w:lang w:eastAsia="zh-CN"/>
        </w:rPr>
        <w:t>万元。</w:t>
      </w:r>
    </w:p>
    <w:p w14:paraId="72879322">
      <w:pPr>
        <w:ind w:firstLine="660"/>
        <w:rPr>
          <w:rFonts w:hint="eastAsia" w:ascii="仿宋_GB2312" w:hAnsi="宋体" w:eastAsia="仿宋_GB2312"/>
          <w:color w:val="000000"/>
          <w:sz w:val="32"/>
          <w:szCs w:val="32"/>
          <w:highlight w:val="none"/>
        </w:rPr>
      </w:pPr>
      <w:r>
        <w:rPr>
          <w:rFonts w:hint="eastAsia" w:ascii="仿宋_GB2312" w:hAnsi="宋体" w:eastAsia="仿宋_GB2312"/>
          <w:color w:val="000000"/>
          <w:sz w:val="32"/>
          <w:szCs w:val="32"/>
          <w:highlight w:val="none"/>
        </w:rPr>
        <w:t>年终结转</w:t>
      </w:r>
      <w:r>
        <w:rPr>
          <w:rFonts w:ascii="仿宋_GB2312" w:hAnsi="宋体" w:eastAsia="仿宋_GB2312"/>
          <w:color w:val="000000"/>
          <w:sz w:val="32"/>
          <w:szCs w:val="32"/>
          <w:highlight w:val="none"/>
        </w:rPr>
        <w:t>结余</w:t>
      </w:r>
      <w:r>
        <w:rPr>
          <w:rFonts w:hint="eastAsia" w:ascii="仿宋_GB2312" w:eastAsia="仿宋_GB2312"/>
          <w:sz w:val="32"/>
          <w:szCs w:val="32"/>
          <w:highlight w:val="none"/>
          <w:lang w:val="en-US" w:eastAsia="zh-CN"/>
        </w:rPr>
        <w:t>0</w:t>
      </w:r>
      <w:r>
        <w:rPr>
          <w:rFonts w:hint="eastAsia" w:ascii="仿宋_GB2312" w:hAnsi="宋体" w:eastAsia="仿宋_GB2312"/>
          <w:color w:val="000000"/>
          <w:sz w:val="32"/>
          <w:szCs w:val="32"/>
          <w:highlight w:val="none"/>
        </w:rPr>
        <w:t>万元。</w:t>
      </w:r>
    </w:p>
    <w:p w14:paraId="401E4373">
      <w:pPr>
        <w:ind w:firstLine="660"/>
        <w:rPr>
          <w:rFonts w:hint="eastAsia" w:ascii="黑体" w:hAnsi="黑体" w:eastAsia="黑体" w:cs="黑体"/>
          <w:color w:val="000000"/>
          <w:sz w:val="32"/>
          <w:szCs w:val="32"/>
          <w:highlight w:val="none"/>
          <w:lang w:val="en-US" w:eastAsia="zh-CN"/>
        </w:rPr>
      </w:pPr>
      <w:r>
        <w:rPr>
          <w:rFonts w:hint="eastAsia" w:ascii="仿宋_GB2312" w:hAnsi="宋体" w:eastAsia="仿宋_GB2312" w:cs="Times New Roman"/>
          <w:color w:val="000000"/>
          <w:sz w:val="32"/>
          <w:szCs w:val="32"/>
          <w:highlight w:val="none"/>
          <w:lang w:val="en-US" w:eastAsia="zh-CN"/>
        </w:rPr>
        <w:t>2025年预算收支比上年减少378</w:t>
      </w:r>
      <w:r>
        <w:rPr>
          <w:rFonts w:hint="eastAsia" w:ascii="仿宋_GB2312" w:hAnsi="宋体" w:eastAsia="仿宋_GB2312" w:cs="Times New Roman"/>
          <w:color w:val="000000"/>
          <w:sz w:val="32"/>
          <w:szCs w:val="32"/>
          <w:highlight w:val="none"/>
          <w:lang w:eastAsia="zh-CN"/>
        </w:rPr>
        <w:t>万元，增减变化的主要原因为</w:t>
      </w:r>
      <w:r>
        <w:rPr>
          <w:rFonts w:hint="eastAsia" w:ascii="仿宋_GB2312" w:hAnsi="宋体" w:eastAsia="仿宋_GB2312" w:cs="Times New Roman"/>
          <w:color w:val="000000"/>
          <w:sz w:val="32"/>
          <w:szCs w:val="32"/>
          <w:highlight w:val="none"/>
          <w:lang w:val="en-US" w:eastAsia="zh-CN"/>
        </w:rPr>
        <w:t>税收收入减少</w:t>
      </w:r>
      <w:r>
        <w:rPr>
          <w:rFonts w:hint="eastAsia" w:ascii="仿宋_GB2312" w:hAnsi="宋体" w:eastAsia="仿宋_GB2312" w:cs="Times New Roman"/>
          <w:color w:val="000000"/>
          <w:sz w:val="32"/>
          <w:szCs w:val="32"/>
          <w:highlight w:val="none"/>
          <w:lang w:eastAsia="zh-CN"/>
        </w:rPr>
        <w:t>。</w:t>
      </w:r>
    </w:p>
    <w:p w14:paraId="3FA9769C">
      <w:pPr>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二、</w:t>
      </w:r>
      <w:r>
        <w:rPr>
          <w:rFonts w:hint="eastAsia" w:ascii="黑体" w:hAnsi="黑体" w:eastAsia="黑体"/>
          <w:sz w:val="32"/>
          <w:szCs w:val="32"/>
          <w:highlight w:val="none"/>
          <w:lang w:eastAsia="zh-CN"/>
        </w:rPr>
        <w:t>202</w:t>
      </w:r>
      <w:r>
        <w:rPr>
          <w:rFonts w:hint="eastAsia" w:ascii="黑体" w:hAnsi="黑体" w:eastAsia="黑体"/>
          <w:sz w:val="32"/>
          <w:szCs w:val="32"/>
          <w:highlight w:val="none"/>
          <w:lang w:val="en-US" w:eastAsia="zh-CN"/>
        </w:rPr>
        <w:t>5</w:t>
      </w:r>
      <w:r>
        <w:rPr>
          <w:rFonts w:hint="eastAsia" w:ascii="黑体" w:hAnsi="黑体" w:eastAsia="黑体"/>
          <w:sz w:val="32"/>
          <w:szCs w:val="32"/>
          <w:highlight w:val="none"/>
        </w:rPr>
        <w:t>年财政拨款收支预算情况</w:t>
      </w:r>
    </w:p>
    <w:p w14:paraId="3FB7CD51">
      <w:pPr>
        <w:ind w:firstLine="660"/>
        <w:rPr>
          <w:rFonts w:hint="eastAsia" w:ascii="仿宋_GB2312" w:hAnsi="宋体" w:eastAsia="仿宋_GB2312"/>
          <w:color w:val="000000"/>
          <w:sz w:val="32"/>
          <w:szCs w:val="32"/>
          <w:highlight w:val="none"/>
        </w:rPr>
      </w:pP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5</w:t>
      </w:r>
      <w:r>
        <w:rPr>
          <w:rFonts w:hint="eastAsia" w:ascii="仿宋_GB2312" w:hAnsi="宋体" w:eastAsia="仿宋_GB2312"/>
          <w:color w:val="000000"/>
          <w:sz w:val="32"/>
          <w:szCs w:val="32"/>
          <w:highlight w:val="none"/>
        </w:rPr>
        <w:t>年当年财政拨款收入预算</w:t>
      </w:r>
      <w:r>
        <w:rPr>
          <w:rFonts w:hint="eastAsia" w:ascii="仿宋_GB2312" w:eastAsia="仿宋_GB2312"/>
          <w:sz w:val="32"/>
          <w:szCs w:val="32"/>
          <w:highlight w:val="none"/>
          <w:lang w:val="en-US" w:eastAsia="zh-CN"/>
        </w:rPr>
        <w:t>5,590.6</w:t>
      </w:r>
      <w:r>
        <w:rPr>
          <w:rFonts w:hint="eastAsia" w:ascii="仿宋_GB2312" w:hAnsi="宋体" w:eastAsia="仿宋_GB2312"/>
          <w:color w:val="000000"/>
          <w:sz w:val="32"/>
          <w:szCs w:val="32"/>
          <w:highlight w:val="none"/>
        </w:rPr>
        <w:t>万元，比</w:t>
      </w: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4</w:t>
      </w:r>
      <w:r>
        <w:rPr>
          <w:rFonts w:hint="eastAsia" w:ascii="仿宋_GB2312" w:hAnsi="宋体" w:eastAsia="仿宋_GB2312"/>
          <w:color w:val="000000"/>
          <w:sz w:val="32"/>
          <w:szCs w:val="32"/>
          <w:highlight w:val="none"/>
        </w:rPr>
        <w:t>年减少</w:t>
      </w:r>
      <w:r>
        <w:rPr>
          <w:rFonts w:hint="eastAsia" w:ascii="仿宋_GB2312" w:hAnsi="宋体" w:eastAsia="仿宋_GB2312"/>
          <w:color w:val="000000"/>
          <w:sz w:val="32"/>
          <w:szCs w:val="32"/>
          <w:highlight w:val="none"/>
          <w:lang w:val="en-US" w:eastAsia="zh-CN"/>
        </w:rPr>
        <w:t>378</w:t>
      </w:r>
      <w:r>
        <w:rPr>
          <w:rFonts w:hint="eastAsia" w:ascii="仿宋_GB2312" w:hAnsi="宋体" w:eastAsia="仿宋_GB2312"/>
          <w:color w:val="000000"/>
          <w:sz w:val="32"/>
          <w:szCs w:val="32"/>
          <w:highlight w:val="none"/>
        </w:rPr>
        <w:t>万元。其中：一般公共预算收入</w:t>
      </w:r>
      <w:r>
        <w:rPr>
          <w:rFonts w:hint="eastAsia" w:ascii="仿宋_GB2312" w:eastAsia="仿宋_GB2312"/>
          <w:color w:val="000000"/>
          <w:sz w:val="32"/>
          <w:szCs w:val="32"/>
          <w:highlight w:val="none"/>
          <w:lang w:val="en-US" w:eastAsia="zh-CN"/>
        </w:rPr>
        <w:t>5,590.6</w:t>
      </w:r>
      <w:r>
        <w:rPr>
          <w:rFonts w:hint="eastAsia" w:ascii="仿宋_GB2312" w:hAnsi="宋体" w:eastAsia="仿宋_GB2312"/>
          <w:color w:val="000000"/>
          <w:sz w:val="32"/>
          <w:szCs w:val="32"/>
          <w:highlight w:val="none"/>
        </w:rPr>
        <w:t>万元，政府性基金收入</w:t>
      </w:r>
      <w:r>
        <w:rPr>
          <w:rFonts w:hint="eastAsia" w:ascii="仿宋_GB2312" w:eastAsia="仿宋_GB2312"/>
          <w:color w:val="000000"/>
          <w:sz w:val="32"/>
          <w:szCs w:val="32"/>
          <w:highlight w:val="none"/>
          <w:lang w:val="en-US" w:eastAsia="zh-CN"/>
        </w:rPr>
        <w:t>0</w:t>
      </w:r>
      <w:r>
        <w:rPr>
          <w:rFonts w:hint="eastAsia" w:ascii="仿宋_GB2312" w:hAnsi="宋体" w:eastAsia="仿宋_GB2312"/>
          <w:color w:val="000000"/>
          <w:sz w:val="32"/>
          <w:szCs w:val="32"/>
          <w:highlight w:val="none"/>
        </w:rPr>
        <w:t>万元，国有资本经营预算收入</w:t>
      </w:r>
      <w:r>
        <w:rPr>
          <w:rFonts w:hint="eastAsia" w:ascii="仿宋_GB2312" w:eastAsia="仿宋_GB2312"/>
          <w:color w:val="000000"/>
          <w:sz w:val="32"/>
          <w:szCs w:val="32"/>
          <w:highlight w:val="none"/>
          <w:lang w:val="en-US" w:eastAsia="zh-CN"/>
        </w:rPr>
        <w:t>0</w:t>
      </w:r>
      <w:r>
        <w:rPr>
          <w:rFonts w:hint="eastAsia" w:ascii="仿宋_GB2312" w:hAnsi="宋体" w:eastAsia="仿宋_GB2312"/>
          <w:color w:val="000000"/>
          <w:sz w:val="32"/>
          <w:szCs w:val="32"/>
          <w:highlight w:val="none"/>
        </w:rPr>
        <w:t>万元。加上年</w:t>
      </w:r>
      <w:r>
        <w:rPr>
          <w:rFonts w:ascii="仿宋_GB2312" w:hAnsi="宋体" w:eastAsia="仿宋_GB2312"/>
          <w:color w:val="000000"/>
          <w:sz w:val="32"/>
          <w:szCs w:val="32"/>
          <w:highlight w:val="none"/>
        </w:rPr>
        <w:t>结转</w:t>
      </w:r>
      <w:r>
        <w:rPr>
          <w:rFonts w:hint="eastAsia" w:ascii="仿宋_GB2312" w:hAnsi="宋体" w:eastAsia="仿宋_GB2312"/>
          <w:color w:val="000000"/>
          <w:sz w:val="32"/>
          <w:szCs w:val="32"/>
          <w:highlight w:val="none"/>
        </w:rPr>
        <w:t>结余</w:t>
      </w:r>
      <w:r>
        <w:rPr>
          <w:rFonts w:hint="eastAsia" w:ascii="仿宋_GB2312" w:hAnsi="宋体" w:eastAsia="仿宋_GB2312"/>
          <w:color w:val="000000"/>
          <w:sz w:val="32"/>
          <w:szCs w:val="32"/>
          <w:highlight w:val="none"/>
          <w:lang w:val="en-US" w:eastAsia="zh-CN"/>
        </w:rPr>
        <w:t>0</w:t>
      </w:r>
      <w:r>
        <w:rPr>
          <w:rFonts w:hint="eastAsia" w:ascii="仿宋_GB2312" w:hAnsi="宋体" w:eastAsia="仿宋_GB2312"/>
          <w:color w:val="000000"/>
          <w:sz w:val="32"/>
          <w:szCs w:val="32"/>
          <w:highlight w:val="none"/>
        </w:rPr>
        <w:t>万元</w:t>
      </w:r>
      <w:r>
        <w:rPr>
          <w:rFonts w:ascii="仿宋_GB2312" w:hAnsi="宋体" w:eastAsia="仿宋_GB2312"/>
          <w:color w:val="000000"/>
          <w:sz w:val="32"/>
          <w:szCs w:val="32"/>
          <w:highlight w:val="none"/>
        </w:rPr>
        <w:t>后，共计</w:t>
      </w:r>
      <w:r>
        <w:rPr>
          <w:rFonts w:hint="eastAsia" w:ascii="仿宋_GB2312" w:hAnsi="宋体" w:eastAsia="仿宋_GB2312"/>
          <w:color w:val="000000"/>
          <w:sz w:val="32"/>
          <w:szCs w:val="32"/>
          <w:highlight w:val="none"/>
          <w:lang w:val="en-US" w:eastAsia="zh-CN"/>
        </w:rPr>
        <w:t>5,590.6</w:t>
      </w:r>
      <w:r>
        <w:rPr>
          <w:rFonts w:hint="eastAsia" w:ascii="仿宋_GB2312" w:hAnsi="宋体" w:eastAsia="仿宋_GB2312"/>
          <w:color w:val="000000"/>
          <w:sz w:val="32"/>
          <w:szCs w:val="32"/>
          <w:highlight w:val="none"/>
        </w:rPr>
        <w:t>万元</w:t>
      </w:r>
      <w:r>
        <w:rPr>
          <w:rFonts w:ascii="仿宋_GB2312" w:hAnsi="宋体" w:eastAsia="仿宋_GB2312"/>
          <w:color w:val="000000"/>
          <w:sz w:val="32"/>
          <w:szCs w:val="32"/>
          <w:highlight w:val="none"/>
        </w:rPr>
        <w:t>。</w:t>
      </w:r>
    </w:p>
    <w:p w14:paraId="39A5AAED">
      <w:pPr>
        <w:ind w:firstLine="660"/>
        <w:rPr>
          <w:rFonts w:ascii="仿宋_GB2312" w:hAnsi="宋体" w:eastAsia="仿宋_GB2312"/>
          <w:color w:val="000000"/>
          <w:sz w:val="32"/>
          <w:szCs w:val="32"/>
          <w:highlight w:val="none"/>
        </w:rPr>
      </w:pP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5</w:t>
      </w:r>
      <w:r>
        <w:rPr>
          <w:rFonts w:hint="eastAsia" w:ascii="仿宋_GB2312" w:hAnsi="宋体" w:eastAsia="仿宋_GB2312"/>
          <w:color w:val="000000"/>
          <w:sz w:val="32"/>
          <w:szCs w:val="32"/>
          <w:highlight w:val="none"/>
        </w:rPr>
        <w:t>年财政拨款支出预算</w:t>
      </w:r>
      <w:r>
        <w:rPr>
          <w:rFonts w:hint="eastAsia" w:ascii="仿宋_GB2312" w:eastAsia="仿宋_GB2312"/>
          <w:sz w:val="32"/>
          <w:szCs w:val="32"/>
          <w:highlight w:val="none"/>
          <w:lang w:val="en-US" w:eastAsia="zh-CN"/>
        </w:rPr>
        <w:t>5,590.6</w:t>
      </w:r>
      <w:r>
        <w:rPr>
          <w:rFonts w:hint="eastAsia" w:ascii="仿宋_GB2312" w:hAnsi="宋体" w:eastAsia="仿宋_GB2312"/>
          <w:color w:val="000000"/>
          <w:sz w:val="32"/>
          <w:szCs w:val="32"/>
          <w:highlight w:val="none"/>
        </w:rPr>
        <w:t>万元，比</w:t>
      </w: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4</w:t>
      </w:r>
      <w:r>
        <w:rPr>
          <w:rFonts w:hint="eastAsia" w:ascii="仿宋_GB2312" w:hAnsi="宋体" w:eastAsia="仿宋_GB2312"/>
          <w:color w:val="000000"/>
          <w:sz w:val="32"/>
          <w:szCs w:val="32"/>
          <w:highlight w:val="none"/>
        </w:rPr>
        <w:t>年减少</w:t>
      </w:r>
      <w:r>
        <w:rPr>
          <w:rFonts w:hint="eastAsia" w:ascii="仿宋_GB2312" w:hAnsi="宋体" w:eastAsia="仿宋_GB2312"/>
          <w:color w:val="000000"/>
          <w:sz w:val="32"/>
          <w:szCs w:val="32"/>
          <w:highlight w:val="none"/>
          <w:lang w:val="en-US" w:eastAsia="zh-CN"/>
        </w:rPr>
        <w:t>378</w:t>
      </w:r>
      <w:r>
        <w:rPr>
          <w:rFonts w:hint="eastAsia" w:ascii="仿宋_GB2312" w:hAnsi="宋体" w:eastAsia="仿宋_GB2312"/>
          <w:color w:val="000000"/>
          <w:sz w:val="32"/>
          <w:szCs w:val="32"/>
          <w:highlight w:val="none"/>
        </w:rPr>
        <w:t>万元。按照“人员经费按实际，公用经费按定额，项目经费按需要与可能”的原则编制。其中：人员经费</w:t>
      </w:r>
      <w:r>
        <w:rPr>
          <w:rFonts w:hint="eastAsia" w:ascii="仿宋_GB2312" w:eastAsia="仿宋_GB2312"/>
          <w:sz w:val="32"/>
          <w:szCs w:val="32"/>
          <w:highlight w:val="none"/>
        </w:rPr>
        <w:t>1</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100.5</w:t>
      </w:r>
      <w:r>
        <w:rPr>
          <w:rFonts w:hint="eastAsia" w:ascii="仿宋_GB2312" w:hAnsi="宋体" w:eastAsia="仿宋_GB2312"/>
          <w:color w:val="000000"/>
          <w:sz w:val="32"/>
          <w:szCs w:val="32"/>
          <w:highlight w:val="none"/>
        </w:rPr>
        <w:t>万元，公用经费</w:t>
      </w:r>
      <w:r>
        <w:rPr>
          <w:rFonts w:hint="eastAsia" w:ascii="仿宋_GB2312" w:eastAsia="仿宋_GB2312"/>
          <w:sz w:val="32"/>
          <w:szCs w:val="32"/>
          <w:highlight w:val="none"/>
        </w:rPr>
        <w:t>1</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043.14</w:t>
      </w:r>
      <w:r>
        <w:rPr>
          <w:rFonts w:hint="eastAsia" w:ascii="仿宋_GB2312" w:hAnsi="宋体" w:eastAsia="仿宋_GB2312"/>
          <w:color w:val="000000"/>
          <w:sz w:val="32"/>
          <w:szCs w:val="32"/>
          <w:highlight w:val="none"/>
        </w:rPr>
        <w:t>万元</w:t>
      </w:r>
      <w:r>
        <w:rPr>
          <w:rFonts w:hint="eastAsia" w:ascii="仿宋_GB2312" w:hAnsi="宋体" w:eastAsia="仿宋_GB2312"/>
          <w:color w:val="000000"/>
          <w:sz w:val="32"/>
          <w:szCs w:val="32"/>
          <w:highlight w:val="none"/>
          <w:lang w:eastAsia="zh-CN"/>
        </w:rPr>
        <w:t>，</w:t>
      </w:r>
      <w:r>
        <w:rPr>
          <w:rFonts w:hint="eastAsia" w:ascii="仿宋_GB2312" w:hAnsi="宋体" w:eastAsia="仿宋_GB2312"/>
          <w:color w:val="000000"/>
          <w:sz w:val="32"/>
          <w:szCs w:val="32"/>
          <w:highlight w:val="none"/>
        </w:rPr>
        <w:t>部门预算项目经费3</w:t>
      </w:r>
      <w:r>
        <w:rPr>
          <w:rFonts w:hint="eastAsia" w:ascii="仿宋_GB2312" w:hAnsi="宋体" w:eastAsia="仿宋_GB2312"/>
          <w:color w:val="000000"/>
          <w:sz w:val="32"/>
          <w:szCs w:val="32"/>
          <w:highlight w:val="none"/>
          <w:lang w:val="en-US" w:eastAsia="zh-CN"/>
        </w:rPr>
        <w:t>,</w:t>
      </w:r>
      <w:r>
        <w:rPr>
          <w:rFonts w:hint="eastAsia" w:ascii="仿宋_GB2312" w:hAnsi="宋体" w:eastAsia="仿宋_GB2312"/>
          <w:color w:val="000000"/>
          <w:sz w:val="32"/>
          <w:szCs w:val="32"/>
          <w:highlight w:val="none"/>
        </w:rPr>
        <w:t>446.96万元</w:t>
      </w:r>
      <w:r>
        <w:rPr>
          <w:rFonts w:hint="eastAsia" w:ascii="仿宋_GB2312" w:hAnsi="宋体" w:eastAsia="仿宋_GB2312"/>
          <w:color w:val="000000"/>
          <w:sz w:val="32"/>
          <w:szCs w:val="32"/>
          <w:highlight w:val="none"/>
          <w:lang w:eastAsia="zh-CN"/>
        </w:rPr>
        <w:t>，</w:t>
      </w:r>
      <w:r>
        <w:rPr>
          <w:rFonts w:hint="eastAsia" w:ascii="仿宋_GB2312" w:hAnsi="宋体" w:eastAsia="仿宋_GB2312"/>
          <w:color w:val="000000"/>
          <w:sz w:val="32"/>
          <w:szCs w:val="32"/>
          <w:highlight w:val="none"/>
        </w:rPr>
        <w:t>本年</w:t>
      </w:r>
      <w:r>
        <w:rPr>
          <w:rFonts w:ascii="仿宋_GB2312" w:hAnsi="宋体" w:eastAsia="仿宋_GB2312"/>
          <w:color w:val="000000"/>
          <w:sz w:val="32"/>
          <w:szCs w:val="32"/>
          <w:highlight w:val="none"/>
        </w:rPr>
        <w:t>预留</w:t>
      </w:r>
      <w:r>
        <w:rPr>
          <w:rFonts w:hint="eastAsia" w:ascii="仿宋_GB2312" w:hAnsi="宋体" w:eastAsia="仿宋_GB2312"/>
          <w:color w:val="000000"/>
          <w:sz w:val="32"/>
          <w:szCs w:val="32"/>
          <w:highlight w:val="none"/>
        </w:rPr>
        <w:t>项目经费</w:t>
      </w:r>
      <w:r>
        <w:rPr>
          <w:rFonts w:hint="eastAsia" w:ascii="仿宋_GB2312" w:eastAsia="仿宋_GB2312"/>
          <w:sz w:val="32"/>
          <w:szCs w:val="32"/>
          <w:highlight w:val="none"/>
          <w:lang w:val="en-US" w:eastAsia="zh-CN"/>
        </w:rPr>
        <w:t>0</w:t>
      </w:r>
      <w:r>
        <w:rPr>
          <w:rFonts w:hint="eastAsia" w:ascii="仿宋_GB2312" w:hAnsi="宋体" w:eastAsia="仿宋_GB2312"/>
          <w:color w:val="000000"/>
          <w:sz w:val="32"/>
          <w:szCs w:val="32"/>
          <w:highlight w:val="none"/>
        </w:rPr>
        <w:t>万元。</w:t>
      </w:r>
    </w:p>
    <w:p w14:paraId="722D6C53">
      <w:pPr>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三</w:t>
      </w:r>
      <w:r>
        <w:rPr>
          <w:rFonts w:ascii="黑体" w:hAnsi="黑体" w:eastAsia="黑体"/>
          <w:sz w:val="32"/>
          <w:szCs w:val="32"/>
          <w:highlight w:val="none"/>
        </w:rPr>
        <w:t>、</w:t>
      </w:r>
      <w:r>
        <w:rPr>
          <w:rFonts w:hint="eastAsia" w:ascii="黑体" w:hAnsi="黑体" w:eastAsia="黑体"/>
          <w:sz w:val="32"/>
          <w:szCs w:val="32"/>
          <w:highlight w:val="none"/>
          <w:lang w:eastAsia="zh-CN"/>
        </w:rPr>
        <w:t>202</w:t>
      </w:r>
      <w:r>
        <w:rPr>
          <w:rFonts w:hint="eastAsia" w:ascii="黑体" w:hAnsi="黑体" w:eastAsia="黑体"/>
          <w:sz w:val="32"/>
          <w:szCs w:val="32"/>
          <w:highlight w:val="none"/>
          <w:lang w:val="en-US" w:eastAsia="zh-CN"/>
        </w:rPr>
        <w:t>5</w:t>
      </w:r>
      <w:r>
        <w:rPr>
          <w:rFonts w:hint="eastAsia" w:ascii="黑体" w:hAnsi="黑体" w:eastAsia="黑体"/>
          <w:sz w:val="32"/>
          <w:szCs w:val="32"/>
          <w:highlight w:val="none"/>
        </w:rPr>
        <w:t>年一般公共预算支出预算情况</w:t>
      </w:r>
    </w:p>
    <w:p w14:paraId="438DE822">
      <w:pPr>
        <w:ind w:firstLine="643" w:firstLineChars="200"/>
        <w:outlineLvl w:val="0"/>
        <w:rPr>
          <w:rFonts w:hint="eastAsia" w:ascii="楷体_GB2312" w:hAnsi="宋体" w:eastAsia="楷体_GB2312" w:cs="黑体"/>
          <w:b/>
          <w:color w:val="000000"/>
          <w:sz w:val="32"/>
          <w:szCs w:val="32"/>
          <w:highlight w:val="none"/>
        </w:rPr>
      </w:pPr>
      <w:r>
        <w:rPr>
          <w:rFonts w:hint="eastAsia" w:ascii="楷体_GB2312" w:hAnsi="宋体" w:eastAsia="楷体_GB2312" w:cs="黑体"/>
          <w:b/>
          <w:color w:val="000000"/>
          <w:sz w:val="32"/>
          <w:szCs w:val="32"/>
          <w:highlight w:val="none"/>
        </w:rPr>
        <w:t>（一）一般公共预算支出预算总体情况</w:t>
      </w:r>
    </w:p>
    <w:p w14:paraId="13747908">
      <w:pPr>
        <w:ind w:firstLine="640" w:firstLineChars="200"/>
        <w:rPr>
          <w:rFonts w:ascii="仿宋_GB2312" w:hAnsi="宋体" w:eastAsia="仿宋_GB2312"/>
          <w:color w:val="000000"/>
          <w:sz w:val="32"/>
          <w:szCs w:val="32"/>
          <w:highlight w:val="none"/>
        </w:rPr>
      </w:pP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5</w:t>
      </w:r>
      <w:r>
        <w:rPr>
          <w:rFonts w:hint="eastAsia" w:ascii="仿宋_GB2312" w:hAnsi="宋体" w:eastAsia="仿宋_GB2312"/>
          <w:color w:val="000000"/>
          <w:sz w:val="32"/>
          <w:szCs w:val="32"/>
          <w:highlight w:val="none"/>
        </w:rPr>
        <w:t>年一般公共预算支出预算</w:t>
      </w:r>
      <w:r>
        <w:rPr>
          <w:rFonts w:hint="eastAsia" w:ascii="仿宋_GB2312" w:eastAsia="仿宋_GB2312"/>
          <w:sz w:val="32"/>
          <w:szCs w:val="32"/>
          <w:highlight w:val="none"/>
          <w:lang w:val="en-US" w:eastAsia="zh-CN"/>
        </w:rPr>
        <w:t>5,590.6</w:t>
      </w:r>
      <w:r>
        <w:rPr>
          <w:rFonts w:hint="eastAsia" w:ascii="仿宋_GB2312" w:hAnsi="宋体" w:eastAsia="仿宋_GB2312"/>
          <w:color w:val="000000"/>
          <w:sz w:val="32"/>
          <w:szCs w:val="32"/>
          <w:highlight w:val="none"/>
        </w:rPr>
        <w:t>万元，占本年支出预算合计的</w:t>
      </w:r>
      <w:r>
        <w:rPr>
          <w:rFonts w:hint="eastAsia" w:ascii="仿宋_GB2312" w:hAnsi="宋体" w:eastAsia="仿宋_GB2312"/>
          <w:color w:val="000000"/>
          <w:sz w:val="32"/>
          <w:szCs w:val="32"/>
          <w:highlight w:val="none"/>
          <w:lang w:val="en-US" w:eastAsia="zh-CN"/>
        </w:rPr>
        <w:t>100</w:t>
      </w:r>
      <w:r>
        <w:rPr>
          <w:rFonts w:hint="eastAsia" w:ascii="仿宋_GB2312" w:hAnsi="宋体" w:eastAsia="仿宋_GB2312"/>
          <w:color w:val="000000"/>
          <w:sz w:val="32"/>
          <w:szCs w:val="32"/>
          <w:highlight w:val="none"/>
        </w:rPr>
        <w:t>%。与</w:t>
      </w: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4</w:t>
      </w:r>
      <w:r>
        <w:rPr>
          <w:rFonts w:hint="eastAsia" w:ascii="仿宋_GB2312" w:hAnsi="宋体" w:eastAsia="仿宋_GB2312"/>
          <w:color w:val="000000"/>
          <w:sz w:val="32"/>
          <w:szCs w:val="32"/>
          <w:highlight w:val="none"/>
        </w:rPr>
        <w:t>年相比，一般公共预算支出预算减少</w:t>
      </w:r>
      <w:r>
        <w:rPr>
          <w:rFonts w:hint="eastAsia" w:ascii="仿宋_GB2312" w:hAnsi="宋体" w:eastAsia="仿宋_GB2312"/>
          <w:color w:val="000000"/>
          <w:sz w:val="32"/>
          <w:szCs w:val="32"/>
          <w:highlight w:val="none"/>
          <w:lang w:val="en-US" w:eastAsia="zh-CN"/>
        </w:rPr>
        <w:t>378</w:t>
      </w:r>
      <w:r>
        <w:rPr>
          <w:rFonts w:hint="eastAsia" w:ascii="仿宋_GB2312" w:hAnsi="宋体" w:eastAsia="仿宋_GB2312"/>
          <w:color w:val="000000"/>
          <w:sz w:val="32"/>
          <w:szCs w:val="32"/>
          <w:highlight w:val="none"/>
        </w:rPr>
        <w:t>万元，下降</w:t>
      </w:r>
      <w:r>
        <w:rPr>
          <w:rFonts w:hint="eastAsia" w:ascii="仿宋_GB2312" w:hAnsi="宋体" w:eastAsia="仿宋_GB2312"/>
          <w:color w:val="000000"/>
          <w:sz w:val="32"/>
          <w:szCs w:val="32"/>
          <w:highlight w:val="none"/>
          <w:lang w:val="en-US" w:eastAsia="zh-CN"/>
        </w:rPr>
        <w:t>6.3</w:t>
      </w:r>
      <w:r>
        <w:rPr>
          <w:rFonts w:hint="eastAsia" w:ascii="仿宋_GB2312" w:hAnsi="宋体" w:eastAsia="仿宋_GB2312"/>
          <w:color w:val="000000"/>
          <w:sz w:val="32"/>
          <w:szCs w:val="32"/>
          <w:highlight w:val="none"/>
        </w:rPr>
        <w:t>%。主要原因：</w:t>
      </w:r>
      <w:r>
        <w:rPr>
          <w:rFonts w:hint="eastAsia" w:ascii="仿宋_GB2312" w:hAnsi="宋体" w:eastAsia="仿宋_GB2312"/>
          <w:color w:val="000000"/>
          <w:sz w:val="32"/>
          <w:szCs w:val="32"/>
          <w:highlight w:val="none"/>
          <w:lang w:val="en-US" w:eastAsia="zh-CN"/>
        </w:rPr>
        <w:t>项目支出减少</w:t>
      </w:r>
      <w:r>
        <w:rPr>
          <w:rFonts w:hint="eastAsia" w:ascii="仿宋_GB2312" w:hAnsi="宋体" w:eastAsia="仿宋_GB2312"/>
          <w:color w:val="000000"/>
          <w:sz w:val="32"/>
          <w:szCs w:val="32"/>
          <w:highlight w:val="none"/>
        </w:rPr>
        <w:t>。</w:t>
      </w:r>
    </w:p>
    <w:p w14:paraId="11911163">
      <w:pPr>
        <w:ind w:firstLine="643" w:firstLineChars="200"/>
        <w:outlineLvl w:val="0"/>
        <w:rPr>
          <w:rFonts w:hint="eastAsia" w:ascii="楷体_GB2312" w:hAnsi="宋体" w:eastAsia="楷体_GB2312" w:cs="黑体"/>
          <w:b/>
          <w:color w:val="000000"/>
          <w:sz w:val="32"/>
          <w:szCs w:val="32"/>
          <w:highlight w:val="none"/>
        </w:rPr>
      </w:pPr>
      <w:r>
        <w:rPr>
          <w:rFonts w:hint="eastAsia" w:ascii="楷体_GB2312" w:hAnsi="宋体" w:eastAsia="楷体_GB2312" w:cs="黑体"/>
          <w:b/>
          <w:color w:val="000000"/>
          <w:sz w:val="32"/>
          <w:szCs w:val="32"/>
          <w:highlight w:val="none"/>
        </w:rPr>
        <w:t>（二）一般公共预算支出预算结构</w:t>
      </w:r>
    </w:p>
    <w:p w14:paraId="56ECBA54">
      <w:pPr>
        <w:ind w:firstLine="640" w:firstLineChars="200"/>
        <w:rPr>
          <w:rFonts w:ascii="仿宋_GB2312" w:hAnsi="宋体" w:eastAsia="仿宋_GB2312"/>
          <w:color w:val="000000"/>
          <w:sz w:val="32"/>
          <w:szCs w:val="32"/>
          <w:highlight w:val="none"/>
        </w:rPr>
      </w:pP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5</w:t>
      </w:r>
      <w:r>
        <w:rPr>
          <w:rFonts w:hint="eastAsia" w:ascii="仿宋_GB2312" w:hAnsi="宋体" w:eastAsia="仿宋_GB2312"/>
          <w:color w:val="000000"/>
          <w:sz w:val="32"/>
          <w:szCs w:val="32"/>
          <w:highlight w:val="none"/>
        </w:rPr>
        <w:t>年一般公共预算支出预算</w:t>
      </w:r>
      <w:r>
        <w:rPr>
          <w:rFonts w:hint="eastAsia" w:ascii="仿宋_GB2312" w:hAnsi="宋体" w:eastAsia="仿宋_GB2312"/>
          <w:color w:val="000000"/>
          <w:sz w:val="32"/>
          <w:szCs w:val="32"/>
          <w:highlight w:val="none"/>
          <w:lang w:val="en-US" w:eastAsia="zh-CN"/>
        </w:rPr>
        <w:t>5,590.6</w:t>
      </w:r>
      <w:r>
        <w:rPr>
          <w:rFonts w:hint="eastAsia" w:ascii="仿宋_GB2312" w:hAnsi="宋体" w:eastAsia="仿宋_GB2312"/>
          <w:color w:val="000000"/>
          <w:sz w:val="32"/>
          <w:szCs w:val="32"/>
          <w:highlight w:val="none"/>
        </w:rPr>
        <w:t>万元，主要用于以下方面：</w:t>
      </w:r>
    </w:p>
    <w:p w14:paraId="11C8DACA">
      <w:pPr>
        <w:numPr>
          <w:ilvl w:val="0"/>
          <w:numId w:val="3"/>
        </w:numPr>
        <w:ind w:firstLine="640" w:firstLineChars="200"/>
        <w:rPr>
          <w:rFonts w:hint="eastAsia" w:ascii="仿宋_GB2312" w:hAnsi="宋体" w:eastAsia="仿宋_GB2312"/>
          <w:color w:val="000000"/>
          <w:sz w:val="32"/>
          <w:szCs w:val="32"/>
          <w:highlight w:val="none"/>
        </w:rPr>
      </w:pPr>
      <w:r>
        <w:rPr>
          <w:rFonts w:hint="eastAsia" w:ascii="仿宋_GB2312" w:hAnsi="宋体" w:eastAsia="仿宋_GB2312"/>
          <w:color w:val="000000"/>
          <w:sz w:val="32"/>
          <w:szCs w:val="32"/>
          <w:highlight w:val="none"/>
        </w:rPr>
        <w:t>一般公共服务支出（类）1</w:t>
      </w:r>
      <w:r>
        <w:rPr>
          <w:rFonts w:hint="eastAsia" w:ascii="仿宋_GB2312" w:hAnsi="宋体" w:eastAsia="仿宋_GB2312"/>
          <w:color w:val="000000"/>
          <w:sz w:val="32"/>
          <w:szCs w:val="32"/>
          <w:highlight w:val="none"/>
          <w:lang w:val="en-US" w:eastAsia="zh-CN"/>
        </w:rPr>
        <w:t>,</w:t>
      </w:r>
      <w:r>
        <w:rPr>
          <w:rFonts w:hint="eastAsia" w:ascii="仿宋_GB2312" w:hAnsi="宋体" w:eastAsia="仿宋_GB2312"/>
          <w:color w:val="000000"/>
          <w:sz w:val="32"/>
          <w:szCs w:val="32"/>
          <w:highlight w:val="none"/>
        </w:rPr>
        <w:t>884.57万元，比</w:t>
      </w: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4</w:t>
      </w:r>
      <w:r>
        <w:rPr>
          <w:rFonts w:hint="eastAsia" w:ascii="仿宋_GB2312" w:hAnsi="宋体" w:eastAsia="仿宋_GB2312"/>
          <w:color w:val="000000"/>
          <w:sz w:val="32"/>
          <w:szCs w:val="32"/>
          <w:highlight w:val="none"/>
        </w:rPr>
        <w:t>年</w:t>
      </w:r>
      <w:r>
        <w:rPr>
          <w:rFonts w:ascii="仿宋_GB2312" w:hAnsi="宋体" w:eastAsia="仿宋_GB2312"/>
          <w:color w:val="000000"/>
          <w:sz w:val="32"/>
          <w:szCs w:val="32"/>
          <w:highlight w:val="none"/>
        </w:rPr>
        <w:t>预算</w:t>
      </w:r>
      <w:r>
        <w:rPr>
          <w:rFonts w:hint="eastAsia" w:ascii="仿宋_GB2312" w:hAnsi="宋体" w:eastAsia="仿宋_GB2312"/>
          <w:color w:val="000000"/>
          <w:sz w:val="32"/>
          <w:szCs w:val="32"/>
          <w:highlight w:val="none"/>
        </w:rPr>
        <w:t>增加</w:t>
      </w:r>
      <w:r>
        <w:rPr>
          <w:rFonts w:hint="eastAsia" w:ascii="仿宋_GB2312" w:hAnsi="宋体" w:eastAsia="仿宋_GB2312"/>
          <w:color w:val="000000"/>
          <w:sz w:val="32"/>
          <w:szCs w:val="32"/>
          <w:highlight w:val="none"/>
          <w:lang w:val="en-US" w:eastAsia="zh-CN"/>
        </w:rPr>
        <w:t>651.02</w:t>
      </w:r>
      <w:r>
        <w:rPr>
          <w:rFonts w:hint="eastAsia" w:ascii="仿宋_GB2312" w:hAnsi="宋体" w:eastAsia="仿宋_GB2312"/>
          <w:color w:val="000000"/>
          <w:sz w:val="32"/>
          <w:szCs w:val="32"/>
          <w:highlight w:val="none"/>
        </w:rPr>
        <w:t>万元，增长</w:t>
      </w:r>
      <w:r>
        <w:rPr>
          <w:rFonts w:hint="eastAsia" w:ascii="仿宋_GB2312" w:hAnsi="宋体" w:eastAsia="仿宋_GB2312"/>
          <w:color w:val="000000"/>
          <w:sz w:val="32"/>
          <w:szCs w:val="32"/>
          <w:highlight w:val="none"/>
          <w:lang w:val="en-US" w:eastAsia="zh-CN"/>
        </w:rPr>
        <w:t>52.8</w:t>
      </w:r>
      <w:r>
        <w:rPr>
          <w:rFonts w:hint="eastAsia" w:ascii="仿宋_GB2312" w:hAnsi="宋体" w:eastAsia="仿宋_GB2312"/>
          <w:color w:val="000000"/>
          <w:sz w:val="32"/>
          <w:szCs w:val="32"/>
          <w:highlight w:val="none"/>
        </w:rPr>
        <w:t>%。</w:t>
      </w:r>
    </w:p>
    <w:p w14:paraId="7CCDD4E2">
      <w:pPr>
        <w:numPr>
          <w:ilvl w:val="0"/>
          <w:numId w:val="3"/>
        </w:numPr>
        <w:ind w:firstLine="640" w:firstLineChars="200"/>
        <w:rPr>
          <w:rFonts w:hint="eastAsia" w:ascii="仿宋_GB2312" w:hAnsi="宋体" w:eastAsia="仿宋_GB2312"/>
          <w:color w:val="000000"/>
          <w:sz w:val="32"/>
          <w:szCs w:val="32"/>
          <w:highlight w:val="none"/>
        </w:rPr>
      </w:pPr>
      <w:r>
        <w:rPr>
          <w:rFonts w:hint="eastAsia" w:ascii="仿宋_GB2312" w:hAnsi="宋体" w:eastAsia="仿宋_GB2312"/>
          <w:color w:val="000000"/>
          <w:sz w:val="32"/>
          <w:szCs w:val="32"/>
          <w:highlight w:val="none"/>
          <w:lang w:val="en-US" w:eastAsia="zh-CN"/>
        </w:rPr>
        <w:t>教育支出（类）41万元，比</w:t>
      </w: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4</w:t>
      </w:r>
      <w:r>
        <w:rPr>
          <w:rFonts w:hint="eastAsia" w:ascii="仿宋_GB2312" w:hAnsi="宋体" w:eastAsia="仿宋_GB2312"/>
          <w:color w:val="000000"/>
          <w:sz w:val="32"/>
          <w:szCs w:val="32"/>
          <w:highlight w:val="none"/>
        </w:rPr>
        <w:t>年</w:t>
      </w:r>
      <w:r>
        <w:rPr>
          <w:rFonts w:ascii="仿宋_GB2312" w:hAnsi="宋体" w:eastAsia="仿宋_GB2312"/>
          <w:color w:val="000000"/>
          <w:sz w:val="32"/>
          <w:szCs w:val="32"/>
          <w:highlight w:val="none"/>
        </w:rPr>
        <w:t>预算</w:t>
      </w:r>
      <w:r>
        <w:rPr>
          <w:rFonts w:hint="eastAsia" w:ascii="仿宋_GB2312" w:hAnsi="宋体" w:eastAsia="仿宋_GB2312"/>
          <w:color w:val="000000"/>
          <w:sz w:val="32"/>
          <w:szCs w:val="32"/>
          <w:highlight w:val="none"/>
        </w:rPr>
        <w:t>增加</w:t>
      </w:r>
      <w:r>
        <w:rPr>
          <w:rFonts w:hint="eastAsia" w:ascii="仿宋_GB2312" w:hAnsi="宋体" w:eastAsia="仿宋_GB2312"/>
          <w:color w:val="000000"/>
          <w:sz w:val="32"/>
          <w:szCs w:val="32"/>
          <w:highlight w:val="none"/>
          <w:lang w:val="en-US" w:eastAsia="zh-CN"/>
        </w:rPr>
        <w:t>41万元，增长100%。</w:t>
      </w:r>
    </w:p>
    <w:p w14:paraId="5F003174">
      <w:pPr>
        <w:ind w:firstLine="640" w:firstLineChars="200"/>
        <w:rPr>
          <w:rFonts w:hint="eastAsia" w:ascii="仿宋_GB2312" w:hAnsi="宋体" w:eastAsia="仿宋_GB2312"/>
          <w:color w:val="000000"/>
          <w:sz w:val="32"/>
          <w:szCs w:val="32"/>
          <w:highlight w:val="none"/>
        </w:rPr>
      </w:pPr>
      <w:r>
        <w:rPr>
          <w:rFonts w:hint="eastAsia" w:ascii="仿宋_GB2312" w:hAnsi="宋体" w:eastAsia="仿宋_GB2312"/>
          <w:color w:val="000000"/>
          <w:sz w:val="32"/>
          <w:szCs w:val="32"/>
          <w:highlight w:val="none"/>
          <w:lang w:val="en-US" w:eastAsia="zh-CN"/>
        </w:rPr>
        <w:t>3.</w:t>
      </w:r>
      <w:r>
        <w:rPr>
          <w:rFonts w:hint="eastAsia" w:ascii="仿宋_GB2312" w:hAnsi="宋体" w:eastAsia="仿宋_GB2312"/>
          <w:color w:val="000000"/>
          <w:sz w:val="32"/>
          <w:szCs w:val="32"/>
          <w:highlight w:val="none"/>
        </w:rPr>
        <w:t>社会保障和就业支出（类）</w:t>
      </w:r>
      <w:r>
        <w:rPr>
          <w:rFonts w:hint="eastAsia" w:ascii="仿宋_GB2312" w:hAnsi="宋体" w:eastAsia="仿宋_GB2312"/>
          <w:color w:val="000000"/>
          <w:sz w:val="32"/>
          <w:szCs w:val="32"/>
          <w:highlight w:val="none"/>
          <w:lang w:val="en-US" w:eastAsia="zh-CN"/>
        </w:rPr>
        <w:t>271.29</w:t>
      </w:r>
      <w:r>
        <w:rPr>
          <w:rFonts w:hint="eastAsia" w:ascii="仿宋_GB2312" w:hAnsi="宋体" w:eastAsia="仿宋_GB2312"/>
          <w:color w:val="000000"/>
          <w:sz w:val="32"/>
          <w:szCs w:val="32"/>
          <w:highlight w:val="none"/>
        </w:rPr>
        <w:t>万元，比</w:t>
      </w: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4</w:t>
      </w:r>
      <w:r>
        <w:rPr>
          <w:rFonts w:hint="eastAsia" w:ascii="仿宋_GB2312" w:hAnsi="宋体" w:eastAsia="仿宋_GB2312"/>
          <w:color w:val="000000"/>
          <w:sz w:val="32"/>
          <w:szCs w:val="32"/>
          <w:highlight w:val="none"/>
        </w:rPr>
        <w:t>年</w:t>
      </w:r>
      <w:r>
        <w:rPr>
          <w:rFonts w:ascii="仿宋_GB2312" w:hAnsi="宋体" w:eastAsia="仿宋_GB2312"/>
          <w:color w:val="000000"/>
          <w:sz w:val="32"/>
          <w:szCs w:val="32"/>
          <w:highlight w:val="none"/>
        </w:rPr>
        <w:t>预算</w:t>
      </w:r>
      <w:r>
        <w:rPr>
          <w:rFonts w:hint="eastAsia" w:ascii="仿宋_GB2312" w:hAnsi="宋体" w:eastAsia="仿宋_GB2312"/>
          <w:color w:val="000000"/>
          <w:sz w:val="32"/>
          <w:szCs w:val="32"/>
          <w:highlight w:val="none"/>
        </w:rPr>
        <w:t>减少</w:t>
      </w:r>
      <w:r>
        <w:rPr>
          <w:rFonts w:hint="eastAsia" w:ascii="仿宋_GB2312" w:hAnsi="宋体" w:eastAsia="仿宋_GB2312"/>
          <w:color w:val="000000"/>
          <w:sz w:val="32"/>
          <w:szCs w:val="32"/>
          <w:highlight w:val="none"/>
          <w:lang w:val="en-US" w:eastAsia="zh-CN"/>
        </w:rPr>
        <w:t>417.4</w:t>
      </w:r>
      <w:r>
        <w:rPr>
          <w:rFonts w:hint="eastAsia" w:ascii="仿宋_GB2312" w:hAnsi="宋体" w:eastAsia="仿宋_GB2312"/>
          <w:color w:val="000000"/>
          <w:sz w:val="32"/>
          <w:szCs w:val="32"/>
          <w:highlight w:val="none"/>
        </w:rPr>
        <w:t>万元，下降</w:t>
      </w:r>
      <w:r>
        <w:rPr>
          <w:rFonts w:hint="eastAsia" w:ascii="仿宋_GB2312" w:hAnsi="宋体" w:eastAsia="仿宋_GB2312"/>
          <w:color w:val="000000"/>
          <w:sz w:val="32"/>
          <w:szCs w:val="32"/>
          <w:highlight w:val="none"/>
          <w:lang w:val="en-US" w:eastAsia="zh-CN"/>
        </w:rPr>
        <w:t>60.6</w:t>
      </w:r>
      <w:r>
        <w:rPr>
          <w:rFonts w:hint="eastAsia" w:ascii="仿宋_GB2312" w:hAnsi="宋体" w:eastAsia="仿宋_GB2312"/>
          <w:color w:val="000000"/>
          <w:sz w:val="32"/>
          <w:szCs w:val="32"/>
          <w:highlight w:val="none"/>
        </w:rPr>
        <w:t>%。</w:t>
      </w:r>
    </w:p>
    <w:p w14:paraId="11719565">
      <w:pPr>
        <w:ind w:firstLine="640" w:firstLineChars="200"/>
        <w:rPr>
          <w:rFonts w:hint="eastAsia" w:ascii="仿宋_GB2312" w:hAnsi="宋体" w:eastAsia="仿宋_GB2312"/>
          <w:color w:val="000000"/>
          <w:sz w:val="32"/>
          <w:szCs w:val="32"/>
          <w:highlight w:val="none"/>
          <w:lang w:val="en-US" w:eastAsia="zh-CN"/>
        </w:rPr>
      </w:pPr>
      <w:r>
        <w:rPr>
          <w:rFonts w:hint="eastAsia" w:ascii="仿宋_GB2312" w:hAnsi="宋体" w:eastAsia="仿宋_GB2312"/>
          <w:color w:val="000000"/>
          <w:sz w:val="32"/>
          <w:szCs w:val="32"/>
          <w:highlight w:val="none"/>
          <w:lang w:val="en-US" w:eastAsia="zh-CN"/>
        </w:rPr>
        <w:t>4.卫生健康支出（类）91.01万元，比</w:t>
      </w: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4</w:t>
      </w:r>
      <w:r>
        <w:rPr>
          <w:rFonts w:hint="eastAsia" w:ascii="仿宋_GB2312" w:hAnsi="宋体" w:eastAsia="仿宋_GB2312"/>
          <w:color w:val="000000"/>
          <w:sz w:val="32"/>
          <w:szCs w:val="32"/>
          <w:highlight w:val="none"/>
        </w:rPr>
        <w:t>年</w:t>
      </w:r>
      <w:r>
        <w:rPr>
          <w:rFonts w:ascii="仿宋_GB2312" w:hAnsi="宋体" w:eastAsia="仿宋_GB2312"/>
          <w:color w:val="000000"/>
          <w:sz w:val="32"/>
          <w:szCs w:val="32"/>
          <w:highlight w:val="none"/>
        </w:rPr>
        <w:t>预算</w:t>
      </w:r>
      <w:r>
        <w:rPr>
          <w:rFonts w:hint="eastAsia" w:ascii="仿宋_GB2312" w:hAnsi="宋体" w:eastAsia="仿宋_GB2312"/>
          <w:color w:val="000000"/>
          <w:sz w:val="32"/>
          <w:szCs w:val="32"/>
          <w:highlight w:val="none"/>
        </w:rPr>
        <w:t>增加</w:t>
      </w:r>
      <w:r>
        <w:rPr>
          <w:rFonts w:hint="eastAsia" w:ascii="仿宋_GB2312" w:hAnsi="宋体" w:eastAsia="仿宋_GB2312"/>
          <w:color w:val="000000"/>
          <w:sz w:val="32"/>
          <w:szCs w:val="32"/>
          <w:highlight w:val="none"/>
          <w:lang w:val="en-US" w:eastAsia="zh-CN"/>
        </w:rPr>
        <w:t>5.8万元，增长6.8%。</w:t>
      </w:r>
    </w:p>
    <w:p w14:paraId="6E7AA524">
      <w:pPr>
        <w:ind w:firstLine="640" w:firstLineChars="200"/>
        <w:rPr>
          <w:rFonts w:hint="eastAsia" w:ascii="仿宋_GB2312" w:hAnsi="宋体" w:eastAsia="仿宋_GB2312"/>
          <w:color w:val="000000"/>
          <w:sz w:val="32"/>
          <w:szCs w:val="32"/>
          <w:highlight w:val="none"/>
          <w:lang w:val="en-US" w:eastAsia="zh-CN"/>
        </w:rPr>
      </w:pPr>
      <w:r>
        <w:rPr>
          <w:rFonts w:hint="eastAsia" w:ascii="仿宋_GB2312" w:hAnsi="宋体" w:eastAsia="仿宋_GB2312"/>
          <w:color w:val="000000"/>
          <w:sz w:val="32"/>
          <w:szCs w:val="32"/>
          <w:highlight w:val="none"/>
          <w:lang w:val="en-US" w:eastAsia="zh-CN"/>
        </w:rPr>
        <w:t>5.城乡社区支出（类）765.96万元，</w:t>
      </w:r>
      <w:r>
        <w:rPr>
          <w:rFonts w:hint="eastAsia" w:ascii="仿宋_GB2312" w:hAnsi="宋体" w:eastAsia="仿宋_GB2312"/>
          <w:color w:val="000000"/>
          <w:sz w:val="32"/>
          <w:szCs w:val="32"/>
          <w:highlight w:val="none"/>
        </w:rPr>
        <w:t>比</w:t>
      </w: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4</w:t>
      </w:r>
      <w:r>
        <w:rPr>
          <w:rFonts w:hint="eastAsia" w:ascii="仿宋_GB2312" w:hAnsi="宋体" w:eastAsia="仿宋_GB2312"/>
          <w:color w:val="000000"/>
          <w:sz w:val="32"/>
          <w:szCs w:val="32"/>
          <w:highlight w:val="none"/>
        </w:rPr>
        <w:t>年</w:t>
      </w:r>
      <w:r>
        <w:rPr>
          <w:rFonts w:ascii="仿宋_GB2312" w:hAnsi="宋体" w:eastAsia="仿宋_GB2312"/>
          <w:color w:val="000000"/>
          <w:sz w:val="32"/>
          <w:szCs w:val="32"/>
          <w:highlight w:val="none"/>
        </w:rPr>
        <w:t>预算</w:t>
      </w:r>
      <w:r>
        <w:rPr>
          <w:rFonts w:hint="eastAsia" w:ascii="仿宋_GB2312" w:hAnsi="宋体" w:eastAsia="仿宋_GB2312"/>
          <w:color w:val="000000"/>
          <w:sz w:val="32"/>
          <w:szCs w:val="32"/>
          <w:highlight w:val="none"/>
        </w:rPr>
        <w:t>减少</w:t>
      </w:r>
      <w:r>
        <w:rPr>
          <w:rFonts w:hint="eastAsia" w:ascii="仿宋_GB2312" w:hAnsi="宋体" w:eastAsia="仿宋_GB2312"/>
          <w:color w:val="000000"/>
          <w:sz w:val="32"/>
          <w:szCs w:val="32"/>
          <w:highlight w:val="none"/>
          <w:lang w:val="en-US" w:eastAsia="zh-CN"/>
        </w:rPr>
        <w:t>13.98万元，下降1.8%。</w:t>
      </w:r>
    </w:p>
    <w:p w14:paraId="0269548C">
      <w:pPr>
        <w:ind w:firstLine="640" w:firstLineChars="200"/>
        <w:rPr>
          <w:rFonts w:hint="eastAsia" w:ascii="仿宋_GB2312" w:hAnsi="宋体" w:eastAsia="仿宋_GB2312"/>
          <w:color w:val="000000"/>
          <w:sz w:val="32"/>
          <w:szCs w:val="32"/>
          <w:highlight w:val="none"/>
          <w:lang w:val="en-US" w:eastAsia="zh-CN"/>
        </w:rPr>
      </w:pPr>
      <w:r>
        <w:rPr>
          <w:rFonts w:hint="eastAsia" w:ascii="仿宋_GB2312" w:hAnsi="宋体" w:eastAsia="仿宋_GB2312"/>
          <w:color w:val="000000"/>
          <w:sz w:val="32"/>
          <w:szCs w:val="32"/>
          <w:highlight w:val="none"/>
          <w:lang w:val="en-US" w:eastAsia="zh-CN"/>
        </w:rPr>
        <w:t>6.农林水支出（类）1,300万元，比</w:t>
      </w: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4</w:t>
      </w:r>
      <w:r>
        <w:rPr>
          <w:rFonts w:hint="eastAsia" w:ascii="仿宋_GB2312" w:hAnsi="宋体" w:eastAsia="仿宋_GB2312"/>
          <w:color w:val="000000"/>
          <w:sz w:val="32"/>
          <w:szCs w:val="32"/>
          <w:highlight w:val="none"/>
        </w:rPr>
        <w:t>年</w:t>
      </w:r>
      <w:r>
        <w:rPr>
          <w:rFonts w:ascii="仿宋_GB2312" w:hAnsi="宋体" w:eastAsia="仿宋_GB2312"/>
          <w:color w:val="000000"/>
          <w:sz w:val="32"/>
          <w:szCs w:val="32"/>
          <w:highlight w:val="none"/>
        </w:rPr>
        <w:t>预算</w:t>
      </w:r>
      <w:r>
        <w:rPr>
          <w:rFonts w:hint="eastAsia" w:ascii="仿宋_GB2312" w:hAnsi="宋体" w:eastAsia="仿宋_GB2312"/>
          <w:color w:val="000000"/>
          <w:sz w:val="32"/>
          <w:szCs w:val="32"/>
          <w:highlight w:val="none"/>
        </w:rPr>
        <w:t>增加</w:t>
      </w:r>
      <w:r>
        <w:rPr>
          <w:rFonts w:hint="eastAsia" w:ascii="仿宋_GB2312" w:hAnsi="宋体" w:eastAsia="仿宋_GB2312"/>
          <w:color w:val="000000"/>
          <w:sz w:val="32"/>
          <w:szCs w:val="32"/>
          <w:highlight w:val="none"/>
          <w:lang w:val="en-US" w:eastAsia="zh-CN"/>
        </w:rPr>
        <w:t>945万元，增长266.2%。</w:t>
      </w:r>
    </w:p>
    <w:p w14:paraId="6CD4FF86">
      <w:pPr>
        <w:ind w:firstLine="640" w:firstLineChars="200"/>
        <w:rPr>
          <w:rFonts w:hint="eastAsia" w:ascii="仿宋_GB2312" w:hAnsi="宋体" w:eastAsia="仿宋_GB2312"/>
          <w:color w:val="000000"/>
          <w:sz w:val="32"/>
          <w:szCs w:val="32"/>
          <w:highlight w:val="none"/>
          <w:lang w:val="en-US" w:eastAsia="zh-CN"/>
        </w:rPr>
      </w:pPr>
      <w:r>
        <w:rPr>
          <w:rFonts w:hint="eastAsia" w:ascii="仿宋_GB2312" w:hAnsi="宋体" w:eastAsia="仿宋_GB2312"/>
          <w:color w:val="000000"/>
          <w:sz w:val="32"/>
          <w:szCs w:val="32"/>
          <w:highlight w:val="none"/>
          <w:lang w:val="en-US" w:eastAsia="zh-CN"/>
        </w:rPr>
        <w:t>7.资源勘探工业信息等支出（类）1000万元，</w:t>
      </w:r>
      <w:r>
        <w:rPr>
          <w:rFonts w:hint="eastAsia" w:ascii="仿宋_GB2312" w:hAnsi="宋体" w:eastAsia="仿宋_GB2312"/>
          <w:color w:val="000000"/>
          <w:sz w:val="32"/>
          <w:szCs w:val="32"/>
          <w:highlight w:val="none"/>
        </w:rPr>
        <w:t>比</w:t>
      </w: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4</w:t>
      </w:r>
      <w:r>
        <w:rPr>
          <w:rFonts w:hint="eastAsia" w:ascii="仿宋_GB2312" w:hAnsi="宋体" w:eastAsia="仿宋_GB2312"/>
          <w:color w:val="000000"/>
          <w:sz w:val="32"/>
          <w:szCs w:val="32"/>
          <w:highlight w:val="none"/>
        </w:rPr>
        <w:t>年</w:t>
      </w:r>
      <w:r>
        <w:rPr>
          <w:rFonts w:ascii="仿宋_GB2312" w:hAnsi="宋体" w:eastAsia="仿宋_GB2312"/>
          <w:color w:val="000000"/>
          <w:sz w:val="32"/>
          <w:szCs w:val="32"/>
          <w:highlight w:val="none"/>
        </w:rPr>
        <w:t>预算</w:t>
      </w:r>
      <w:r>
        <w:rPr>
          <w:rFonts w:hint="eastAsia" w:ascii="仿宋_GB2312" w:hAnsi="宋体" w:eastAsia="仿宋_GB2312"/>
          <w:color w:val="000000"/>
          <w:sz w:val="32"/>
          <w:szCs w:val="32"/>
          <w:highlight w:val="none"/>
        </w:rPr>
        <w:t>减少</w:t>
      </w:r>
      <w:r>
        <w:rPr>
          <w:rFonts w:hint="eastAsia" w:ascii="仿宋_GB2312" w:hAnsi="宋体" w:eastAsia="仿宋_GB2312"/>
          <w:color w:val="000000"/>
          <w:sz w:val="32"/>
          <w:szCs w:val="32"/>
          <w:highlight w:val="none"/>
          <w:lang w:val="en-US" w:eastAsia="zh-CN"/>
        </w:rPr>
        <w:t>1,693.05万元，下降62.9%。</w:t>
      </w:r>
    </w:p>
    <w:p w14:paraId="06A3588B">
      <w:pPr>
        <w:ind w:firstLine="640" w:firstLineChars="200"/>
        <w:rPr>
          <w:rFonts w:hint="eastAsia" w:ascii="仿宋_GB2312" w:hAnsi="宋体" w:eastAsia="仿宋_GB2312"/>
          <w:color w:val="000000"/>
          <w:sz w:val="32"/>
          <w:szCs w:val="32"/>
          <w:highlight w:val="none"/>
          <w:lang w:val="en-US" w:eastAsia="zh-CN"/>
        </w:rPr>
      </w:pPr>
      <w:r>
        <w:rPr>
          <w:rFonts w:hint="eastAsia" w:ascii="仿宋_GB2312" w:hAnsi="宋体" w:eastAsia="仿宋_GB2312"/>
          <w:color w:val="000000"/>
          <w:sz w:val="32"/>
          <w:szCs w:val="32"/>
          <w:highlight w:val="none"/>
          <w:lang w:val="en-US" w:eastAsia="zh-CN"/>
        </w:rPr>
        <w:t>8.住房保障支出（类）236.77万元，比</w:t>
      </w: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4</w:t>
      </w:r>
      <w:r>
        <w:rPr>
          <w:rFonts w:hint="eastAsia" w:ascii="仿宋_GB2312" w:hAnsi="宋体" w:eastAsia="仿宋_GB2312"/>
          <w:color w:val="000000"/>
          <w:sz w:val="32"/>
          <w:szCs w:val="32"/>
          <w:highlight w:val="none"/>
        </w:rPr>
        <w:t>年</w:t>
      </w:r>
      <w:r>
        <w:rPr>
          <w:rFonts w:ascii="仿宋_GB2312" w:hAnsi="宋体" w:eastAsia="仿宋_GB2312"/>
          <w:color w:val="000000"/>
          <w:sz w:val="32"/>
          <w:szCs w:val="32"/>
          <w:highlight w:val="none"/>
        </w:rPr>
        <w:t>预算</w:t>
      </w:r>
      <w:r>
        <w:rPr>
          <w:rFonts w:hint="eastAsia" w:ascii="仿宋_GB2312" w:hAnsi="宋体" w:eastAsia="仿宋_GB2312"/>
          <w:color w:val="000000"/>
          <w:sz w:val="32"/>
          <w:szCs w:val="32"/>
          <w:highlight w:val="none"/>
        </w:rPr>
        <w:t>增加</w:t>
      </w:r>
      <w:r>
        <w:rPr>
          <w:rFonts w:hint="eastAsia" w:ascii="仿宋_GB2312" w:hAnsi="宋体" w:eastAsia="仿宋_GB2312"/>
          <w:color w:val="000000"/>
          <w:sz w:val="32"/>
          <w:szCs w:val="32"/>
          <w:highlight w:val="none"/>
          <w:lang w:val="en-US" w:eastAsia="zh-CN"/>
        </w:rPr>
        <w:t>103.61万元，增长77.8%。</w:t>
      </w:r>
    </w:p>
    <w:p w14:paraId="25E53F3A">
      <w:pPr>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四、</w:t>
      </w:r>
      <w:r>
        <w:rPr>
          <w:rFonts w:hint="eastAsia" w:ascii="黑体" w:hAnsi="黑体" w:eastAsia="黑体"/>
          <w:sz w:val="32"/>
          <w:szCs w:val="32"/>
          <w:highlight w:val="none"/>
          <w:lang w:eastAsia="zh-CN"/>
        </w:rPr>
        <w:t>202</w:t>
      </w:r>
      <w:r>
        <w:rPr>
          <w:rFonts w:hint="eastAsia" w:ascii="黑体" w:hAnsi="黑体" w:eastAsia="黑体"/>
          <w:sz w:val="32"/>
          <w:szCs w:val="32"/>
          <w:highlight w:val="none"/>
          <w:lang w:val="en-US" w:eastAsia="zh-CN"/>
        </w:rPr>
        <w:t>5</w:t>
      </w:r>
      <w:r>
        <w:rPr>
          <w:rFonts w:hint="eastAsia" w:ascii="黑体" w:hAnsi="黑体" w:eastAsia="黑体"/>
          <w:sz w:val="32"/>
          <w:szCs w:val="32"/>
          <w:highlight w:val="none"/>
        </w:rPr>
        <w:t>年一般公共预算基本支出预算情况</w:t>
      </w:r>
    </w:p>
    <w:p w14:paraId="00A888A6">
      <w:pPr>
        <w:ind w:firstLine="640" w:firstLineChars="200"/>
        <w:rPr>
          <w:rFonts w:hint="eastAsia" w:ascii="仿宋_GB2312" w:hAnsi="宋体" w:eastAsia="仿宋_GB2312"/>
          <w:color w:val="000000"/>
          <w:sz w:val="32"/>
          <w:szCs w:val="32"/>
          <w:highlight w:val="none"/>
        </w:rPr>
      </w:pP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5</w:t>
      </w:r>
      <w:r>
        <w:rPr>
          <w:rFonts w:hint="eastAsia" w:ascii="仿宋_GB2312" w:hAnsi="宋体" w:eastAsia="仿宋_GB2312"/>
          <w:color w:val="000000"/>
          <w:sz w:val="32"/>
          <w:szCs w:val="32"/>
          <w:highlight w:val="none"/>
        </w:rPr>
        <w:t>年一般公共预算基本支出预算2</w:t>
      </w:r>
      <w:r>
        <w:rPr>
          <w:rFonts w:hint="eastAsia" w:ascii="仿宋_GB2312" w:hAnsi="宋体" w:eastAsia="仿宋_GB2312"/>
          <w:color w:val="000000"/>
          <w:sz w:val="32"/>
          <w:szCs w:val="32"/>
          <w:highlight w:val="none"/>
          <w:lang w:val="en-US" w:eastAsia="zh-CN"/>
        </w:rPr>
        <w:t>,</w:t>
      </w:r>
      <w:r>
        <w:rPr>
          <w:rFonts w:hint="eastAsia" w:ascii="仿宋_GB2312" w:hAnsi="宋体" w:eastAsia="仿宋_GB2312"/>
          <w:color w:val="000000"/>
          <w:sz w:val="32"/>
          <w:szCs w:val="32"/>
          <w:highlight w:val="none"/>
        </w:rPr>
        <w:t>143.64万元，包括人员经费1</w:t>
      </w:r>
      <w:r>
        <w:rPr>
          <w:rFonts w:hint="eastAsia" w:ascii="仿宋_GB2312" w:hAnsi="宋体" w:eastAsia="仿宋_GB2312"/>
          <w:color w:val="000000"/>
          <w:sz w:val="32"/>
          <w:szCs w:val="32"/>
          <w:highlight w:val="none"/>
          <w:lang w:val="en-US" w:eastAsia="zh-CN"/>
        </w:rPr>
        <w:t>,</w:t>
      </w:r>
      <w:r>
        <w:rPr>
          <w:rFonts w:hint="eastAsia" w:ascii="仿宋_GB2312" w:hAnsi="宋体" w:eastAsia="仿宋_GB2312"/>
          <w:color w:val="000000"/>
          <w:sz w:val="32"/>
          <w:szCs w:val="32"/>
          <w:highlight w:val="none"/>
        </w:rPr>
        <w:t>100.5万元，公用经费1</w:t>
      </w:r>
      <w:r>
        <w:rPr>
          <w:rFonts w:hint="eastAsia" w:ascii="仿宋_GB2312" w:hAnsi="宋体" w:eastAsia="仿宋_GB2312"/>
          <w:color w:val="000000"/>
          <w:sz w:val="32"/>
          <w:szCs w:val="32"/>
          <w:highlight w:val="none"/>
          <w:lang w:val="en-US" w:eastAsia="zh-CN"/>
        </w:rPr>
        <w:t>,</w:t>
      </w:r>
      <w:r>
        <w:rPr>
          <w:rFonts w:hint="eastAsia" w:ascii="仿宋_GB2312" w:hAnsi="宋体" w:eastAsia="仿宋_GB2312"/>
          <w:color w:val="000000"/>
          <w:sz w:val="32"/>
          <w:szCs w:val="32"/>
          <w:highlight w:val="none"/>
        </w:rPr>
        <w:t>043.14万元。其中：</w:t>
      </w:r>
    </w:p>
    <w:p w14:paraId="4B3C35A4">
      <w:pPr>
        <w:ind w:firstLine="640" w:firstLineChars="200"/>
        <w:rPr>
          <w:rFonts w:hint="eastAsia" w:ascii="仿宋_GB2312" w:hAnsi="宋体" w:eastAsia="仿宋_GB2312"/>
          <w:color w:val="000000"/>
          <w:sz w:val="32"/>
          <w:szCs w:val="32"/>
          <w:highlight w:val="none"/>
          <w:lang w:eastAsia="zh-CN"/>
        </w:rPr>
      </w:pPr>
      <w:r>
        <w:rPr>
          <w:rFonts w:hint="eastAsia" w:ascii="仿宋_GB2312" w:hAnsi="宋体" w:eastAsia="仿宋_GB2312"/>
          <w:color w:val="000000"/>
          <w:sz w:val="32"/>
          <w:szCs w:val="32"/>
          <w:highlight w:val="none"/>
          <w:lang w:eastAsia="zh-CN"/>
        </w:rPr>
        <w:t>1.</w:t>
      </w:r>
      <w:r>
        <w:rPr>
          <w:rFonts w:hint="eastAsia" w:ascii="仿宋_GB2312" w:hAnsi="宋体" w:eastAsia="仿宋_GB2312"/>
          <w:color w:val="000000"/>
          <w:sz w:val="32"/>
          <w:szCs w:val="32"/>
          <w:highlight w:val="none"/>
        </w:rPr>
        <w:t>工资福利支出1</w:t>
      </w:r>
      <w:r>
        <w:rPr>
          <w:rFonts w:hint="eastAsia" w:ascii="仿宋_GB2312" w:hAnsi="宋体" w:eastAsia="仿宋_GB2312"/>
          <w:color w:val="000000"/>
          <w:sz w:val="32"/>
          <w:szCs w:val="32"/>
          <w:highlight w:val="none"/>
          <w:lang w:val="en-US" w:eastAsia="zh-CN"/>
        </w:rPr>
        <w:t>,</w:t>
      </w:r>
      <w:r>
        <w:rPr>
          <w:rFonts w:hint="eastAsia" w:ascii="仿宋_GB2312" w:hAnsi="宋体" w:eastAsia="仿宋_GB2312"/>
          <w:color w:val="000000"/>
          <w:sz w:val="32"/>
          <w:szCs w:val="32"/>
          <w:highlight w:val="none"/>
        </w:rPr>
        <w:t>078.52万元，主要用于：基本工资、津贴补贴、奖金</w:t>
      </w:r>
      <w:r>
        <w:rPr>
          <w:rFonts w:hint="eastAsia" w:ascii="仿宋_GB2312" w:hAnsi="宋体" w:eastAsia="仿宋_GB2312"/>
          <w:color w:val="000000"/>
          <w:sz w:val="32"/>
          <w:szCs w:val="32"/>
          <w:highlight w:val="none"/>
          <w:lang w:eastAsia="zh-CN"/>
        </w:rPr>
        <w:t>、</w:t>
      </w:r>
      <w:r>
        <w:rPr>
          <w:rFonts w:hint="eastAsia" w:ascii="仿宋_GB2312" w:hAnsi="宋体" w:eastAsia="仿宋_GB2312"/>
          <w:color w:val="000000"/>
          <w:sz w:val="32"/>
          <w:szCs w:val="32"/>
          <w:highlight w:val="none"/>
        </w:rPr>
        <w:t>绩效工资</w:t>
      </w:r>
      <w:r>
        <w:rPr>
          <w:rFonts w:hint="eastAsia" w:ascii="仿宋_GB2312" w:hAnsi="宋体" w:eastAsia="仿宋_GB2312"/>
          <w:color w:val="000000"/>
          <w:sz w:val="32"/>
          <w:szCs w:val="32"/>
          <w:highlight w:val="none"/>
          <w:lang w:eastAsia="zh-CN"/>
        </w:rPr>
        <w:t>、</w:t>
      </w:r>
      <w:r>
        <w:rPr>
          <w:rFonts w:hint="eastAsia" w:ascii="仿宋_GB2312" w:hAnsi="宋体" w:eastAsia="仿宋_GB2312"/>
          <w:color w:val="000000"/>
          <w:sz w:val="32"/>
          <w:szCs w:val="32"/>
          <w:highlight w:val="none"/>
        </w:rPr>
        <w:t>机关事业单位基本养老保险缴费</w:t>
      </w:r>
      <w:r>
        <w:rPr>
          <w:rFonts w:hint="eastAsia" w:ascii="仿宋_GB2312" w:hAnsi="宋体" w:eastAsia="仿宋_GB2312"/>
          <w:color w:val="000000"/>
          <w:sz w:val="32"/>
          <w:szCs w:val="32"/>
          <w:highlight w:val="none"/>
          <w:lang w:eastAsia="zh-CN"/>
        </w:rPr>
        <w:t>、</w:t>
      </w:r>
      <w:r>
        <w:rPr>
          <w:rFonts w:hint="eastAsia" w:ascii="仿宋_GB2312" w:hAnsi="宋体" w:eastAsia="仿宋_GB2312"/>
          <w:color w:val="000000"/>
          <w:sz w:val="32"/>
          <w:szCs w:val="32"/>
          <w:highlight w:val="none"/>
        </w:rPr>
        <w:t>职业年金缴费</w:t>
      </w:r>
      <w:r>
        <w:rPr>
          <w:rFonts w:hint="eastAsia" w:ascii="仿宋_GB2312" w:hAnsi="宋体" w:eastAsia="仿宋_GB2312"/>
          <w:color w:val="000000"/>
          <w:sz w:val="32"/>
          <w:szCs w:val="32"/>
          <w:highlight w:val="none"/>
          <w:lang w:eastAsia="zh-CN"/>
        </w:rPr>
        <w:t>、</w:t>
      </w:r>
      <w:r>
        <w:rPr>
          <w:rFonts w:hint="eastAsia" w:ascii="仿宋_GB2312" w:hAnsi="宋体" w:eastAsia="仿宋_GB2312"/>
          <w:color w:val="000000"/>
          <w:sz w:val="32"/>
          <w:szCs w:val="32"/>
          <w:highlight w:val="none"/>
        </w:rPr>
        <w:t>职工基本医疗保险缴费</w:t>
      </w:r>
      <w:r>
        <w:rPr>
          <w:rFonts w:hint="eastAsia" w:ascii="仿宋_GB2312" w:hAnsi="宋体" w:eastAsia="仿宋_GB2312"/>
          <w:color w:val="000000"/>
          <w:sz w:val="32"/>
          <w:szCs w:val="32"/>
          <w:highlight w:val="none"/>
          <w:lang w:eastAsia="zh-CN"/>
        </w:rPr>
        <w:t>、</w:t>
      </w:r>
      <w:r>
        <w:rPr>
          <w:rFonts w:hint="eastAsia" w:ascii="仿宋_GB2312" w:hAnsi="宋体" w:eastAsia="仿宋_GB2312"/>
          <w:color w:val="000000"/>
          <w:sz w:val="32"/>
          <w:szCs w:val="32"/>
          <w:highlight w:val="none"/>
        </w:rPr>
        <w:t>公务员医疗补助缴费</w:t>
      </w:r>
      <w:r>
        <w:rPr>
          <w:rFonts w:hint="eastAsia" w:ascii="仿宋_GB2312" w:hAnsi="宋体" w:eastAsia="仿宋_GB2312"/>
          <w:color w:val="000000"/>
          <w:sz w:val="32"/>
          <w:szCs w:val="32"/>
          <w:highlight w:val="none"/>
          <w:lang w:eastAsia="zh-CN"/>
        </w:rPr>
        <w:t>、</w:t>
      </w:r>
      <w:r>
        <w:rPr>
          <w:rFonts w:hint="eastAsia" w:ascii="仿宋_GB2312" w:hAnsi="宋体" w:eastAsia="仿宋_GB2312"/>
          <w:color w:val="000000"/>
          <w:sz w:val="32"/>
          <w:szCs w:val="32"/>
          <w:highlight w:val="none"/>
        </w:rPr>
        <w:t>其他社会保障缴费</w:t>
      </w:r>
      <w:r>
        <w:rPr>
          <w:rFonts w:hint="eastAsia" w:ascii="仿宋_GB2312" w:hAnsi="宋体" w:eastAsia="仿宋_GB2312"/>
          <w:color w:val="000000"/>
          <w:sz w:val="32"/>
          <w:szCs w:val="32"/>
          <w:highlight w:val="none"/>
          <w:lang w:eastAsia="zh-CN"/>
        </w:rPr>
        <w:t>、</w:t>
      </w:r>
      <w:r>
        <w:rPr>
          <w:rFonts w:hint="eastAsia" w:ascii="仿宋_GB2312" w:hAnsi="宋体" w:eastAsia="仿宋_GB2312"/>
          <w:color w:val="000000"/>
          <w:sz w:val="32"/>
          <w:szCs w:val="32"/>
          <w:highlight w:val="none"/>
        </w:rPr>
        <w:t>住房公积金</w:t>
      </w:r>
      <w:r>
        <w:rPr>
          <w:rFonts w:hint="eastAsia" w:ascii="仿宋_GB2312" w:hAnsi="宋体" w:eastAsia="仿宋_GB2312"/>
          <w:color w:val="000000"/>
          <w:sz w:val="32"/>
          <w:szCs w:val="32"/>
          <w:highlight w:val="none"/>
          <w:lang w:eastAsia="zh-CN"/>
        </w:rPr>
        <w:t>、</w:t>
      </w:r>
      <w:r>
        <w:rPr>
          <w:rFonts w:hint="eastAsia" w:ascii="仿宋_GB2312" w:hAnsi="宋体" w:eastAsia="仿宋_GB2312"/>
          <w:color w:val="000000"/>
          <w:sz w:val="32"/>
          <w:szCs w:val="32"/>
          <w:highlight w:val="none"/>
        </w:rPr>
        <w:t>其他工资福利支出</w:t>
      </w:r>
      <w:r>
        <w:rPr>
          <w:rFonts w:hint="eastAsia" w:ascii="仿宋_GB2312" w:hAnsi="宋体" w:eastAsia="仿宋_GB2312"/>
          <w:color w:val="000000"/>
          <w:sz w:val="32"/>
          <w:szCs w:val="32"/>
          <w:highlight w:val="none"/>
          <w:lang w:eastAsia="zh-CN"/>
        </w:rPr>
        <w:t>。</w:t>
      </w:r>
    </w:p>
    <w:p w14:paraId="7C6D7065">
      <w:pPr>
        <w:ind w:firstLine="640" w:firstLineChars="200"/>
        <w:rPr>
          <w:rFonts w:hint="eastAsia" w:ascii="仿宋_GB2312" w:hAnsi="宋体" w:eastAsia="仿宋_GB2312"/>
          <w:color w:val="000000"/>
          <w:sz w:val="32"/>
          <w:szCs w:val="32"/>
          <w:highlight w:val="none"/>
          <w:lang w:eastAsia="zh-CN"/>
        </w:rPr>
      </w:pPr>
      <w:r>
        <w:rPr>
          <w:rFonts w:hint="eastAsia" w:ascii="仿宋_GB2312" w:hAnsi="宋体" w:eastAsia="仿宋_GB2312"/>
          <w:color w:val="000000"/>
          <w:sz w:val="32"/>
          <w:szCs w:val="32"/>
          <w:highlight w:val="none"/>
          <w:lang w:eastAsia="zh-CN"/>
        </w:rPr>
        <w:t>2.</w:t>
      </w:r>
      <w:r>
        <w:rPr>
          <w:rFonts w:hint="eastAsia" w:ascii="仿宋_GB2312" w:hAnsi="宋体" w:eastAsia="仿宋_GB2312"/>
          <w:color w:val="000000"/>
          <w:sz w:val="32"/>
          <w:szCs w:val="32"/>
          <w:highlight w:val="none"/>
        </w:rPr>
        <w:t>商品和服务支出2</w:t>
      </w:r>
      <w:r>
        <w:rPr>
          <w:rFonts w:hint="eastAsia" w:ascii="仿宋_GB2312" w:hAnsi="宋体" w:eastAsia="仿宋_GB2312"/>
          <w:color w:val="000000"/>
          <w:sz w:val="32"/>
          <w:szCs w:val="32"/>
          <w:highlight w:val="none"/>
          <w:lang w:val="en-US" w:eastAsia="zh-CN"/>
        </w:rPr>
        <w:t>,</w:t>
      </w:r>
      <w:r>
        <w:rPr>
          <w:rFonts w:hint="eastAsia" w:ascii="仿宋_GB2312" w:hAnsi="宋体" w:eastAsia="仿宋_GB2312"/>
          <w:color w:val="000000"/>
          <w:sz w:val="32"/>
          <w:szCs w:val="32"/>
          <w:highlight w:val="none"/>
        </w:rPr>
        <w:t>039.1万元，主要用于：办公费、印刷费</w:t>
      </w:r>
      <w:r>
        <w:rPr>
          <w:rFonts w:hint="eastAsia" w:ascii="仿宋_GB2312" w:hAnsi="宋体" w:eastAsia="仿宋_GB2312"/>
          <w:color w:val="000000"/>
          <w:sz w:val="32"/>
          <w:szCs w:val="32"/>
          <w:highlight w:val="none"/>
          <w:lang w:eastAsia="zh-CN"/>
        </w:rPr>
        <w:t>、手续费、水费、电费、邮电费、取暖费、差旅费、维修（护）费、租赁费、会议费、培训费、公务接待费、劳务费、委托业务费、工会经费、福利费、公务用车运行维护费、其他交通费用、其他商品和服务支出。</w:t>
      </w:r>
    </w:p>
    <w:p w14:paraId="1605B2B6">
      <w:pPr>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五、</w:t>
      </w:r>
      <w:r>
        <w:rPr>
          <w:rFonts w:ascii="黑体" w:hAnsi="黑体" w:eastAsia="黑体"/>
          <w:sz w:val="32"/>
          <w:szCs w:val="32"/>
          <w:highlight w:val="none"/>
        </w:rPr>
        <w:t>“三公”经费预算</w:t>
      </w:r>
      <w:r>
        <w:rPr>
          <w:rFonts w:hint="eastAsia" w:ascii="黑体" w:hAnsi="黑体" w:eastAsia="黑体"/>
          <w:sz w:val="32"/>
          <w:szCs w:val="32"/>
          <w:highlight w:val="none"/>
        </w:rPr>
        <w:t>情况说明</w:t>
      </w:r>
    </w:p>
    <w:p w14:paraId="732A0EC7">
      <w:pPr>
        <w:ind w:firstLine="640" w:firstLineChars="200"/>
        <w:rPr>
          <w:rFonts w:hint="eastAsia" w:ascii="仿宋_GB2312" w:eastAsia="仿宋_GB2312"/>
          <w:color w:val="000000"/>
          <w:sz w:val="32"/>
          <w:szCs w:val="32"/>
          <w:highlight w:val="none"/>
        </w:rPr>
      </w:pPr>
      <w:r>
        <w:rPr>
          <w:rFonts w:hint="eastAsia" w:ascii="仿宋_GB2312" w:eastAsia="仿宋_GB2312"/>
          <w:color w:val="000000"/>
          <w:sz w:val="32"/>
          <w:szCs w:val="32"/>
          <w:highlight w:val="none"/>
          <w:lang w:val="en-US" w:eastAsia="zh-CN"/>
        </w:rPr>
        <w:t>2025</w:t>
      </w:r>
      <w:r>
        <w:rPr>
          <w:rFonts w:ascii="仿宋_GB2312" w:eastAsia="仿宋_GB2312"/>
          <w:color w:val="000000"/>
          <w:sz w:val="32"/>
          <w:szCs w:val="32"/>
          <w:highlight w:val="none"/>
        </w:rPr>
        <w:t>年“三公”经费财政拨款预算为</w:t>
      </w:r>
      <w:r>
        <w:rPr>
          <w:rFonts w:hint="eastAsia" w:ascii="仿宋_GB2312" w:eastAsia="仿宋_GB2312"/>
          <w:color w:val="000000"/>
          <w:sz w:val="32"/>
          <w:szCs w:val="32"/>
          <w:highlight w:val="none"/>
          <w:lang w:val="en-US" w:eastAsia="zh-CN"/>
        </w:rPr>
        <w:t>22</w:t>
      </w:r>
      <w:r>
        <w:rPr>
          <w:rFonts w:ascii="仿宋_GB2312" w:eastAsia="仿宋_GB2312"/>
          <w:color w:val="000000"/>
          <w:sz w:val="32"/>
          <w:szCs w:val="32"/>
          <w:highlight w:val="none"/>
        </w:rPr>
        <w:t>万元，包括</w:t>
      </w:r>
      <w:r>
        <w:rPr>
          <w:rFonts w:hint="eastAsia" w:ascii="仿宋_GB2312" w:eastAsia="仿宋_GB2312"/>
          <w:color w:val="000000"/>
          <w:sz w:val="32"/>
          <w:szCs w:val="32"/>
          <w:highlight w:val="none"/>
          <w:lang w:val="en-US" w:eastAsia="zh-CN"/>
        </w:rPr>
        <w:t>庄河市吴炉镇人民政府</w:t>
      </w:r>
      <w:r>
        <w:rPr>
          <w:rFonts w:ascii="仿宋_GB2312" w:eastAsia="仿宋_GB2312"/>
          <w:color w:val="000000"/>
          <w:sz w:val="32"/>
          <w:szCs w:val="32"/>
          <w:highlight w:val="none"/>
        </w:rPr>
        <w:t>本部以及下属</w:t>
      </w:r>
      <w:r>
        <w:rPr>
          <w:rFonts w:hint="eastAsia" w:ascii="仿宋_GB2312" w:eastAsia="仿宋_GB2312"/>
          <w:color w:val="000000"/>
          <w:sz w:val="32"/>
          <w:szCs w:val="32"/>
          <w:highlight w:val="none"/>
          <w:lang w:val="en-US" w:eastAsia="zh-CN"/>
        </w:rPr>
        <w:t>0</w:t>
      </w:r>
      <w:r>
        <w:rPr>
          <w:rFonts w:ascii="仿宋_GB2312" w:eastAsia="仿宋_GB2312"/>
          <w:color w:val="000000"/>
          <w:sz w:val="32"/>
          <w:szCs w:val="32"/>
          <w:highlight w:val="none"/>
        </w:rPr>
        <w:t>家与市级财政有经费领拨关系的预算单位使用市级财政拨款预算安排的因公出国（境）费、公务接待费、公务用车购置及运行费，比</w:t>
      </w:r>
      <w:r>
        <w:rPr>
          <w:rFonts w:hint="eastAsia" w:ascii="仿宋_GB2312" w:eastAsia="仿宋_GB2312"/>
          <w:color w:val="000000"/>
          <w:sz w:val="32"/>
          <w:szCs w:val="32"/>
          <w:highlight w:val="none"/>
          <w:lang w:eastAsia="zh-CN"/>
        </w:rPr>
        <w:t>202</w:t>
      </w:r>
      <w:r>
        <w:rPr>
          <w:rFonts w:hint="eastAsia" w:ascii="仿宋_GB2312" w:eastAsia="仿宋_GB2312"/>
          <w:color w:val="000000"/>
          <w:sz w:val="32"/>
          <w:szCs w:val="32"/>
          <w:highlight w:val="none"/>
          <w:lang w:val="en-US" w:eastAsia="zh-CN"/>
        </w:rPr>
        <w:t>4</w:t>
      </w:r>
      <w:r>
        <w:rPr>
          <w:rFonts w:ascii="仿宋_GB2312" w:eastAsia="仿宋_GB2312"/>
          <w:color w:val="000000"/>
          <w:sz w:val="32"/>
          <w:szCs w:val="32"/>
          <w:highlight w:val="none"/>
        </w:rPr>
        <w:t>年预算</w:t>
      </w:r>
      <w:r>
        <w:rPr>
          <w:rFonts w:hint="eastAsia" w:ascii="仿宋_GB2312" w:eastAsia="仿宋_GB2312"/>
          <w:color w:val="000000"/>
          <w:sz w:val="32"/>
          <w:szCs w:val="32"/>
          <w:highlight w:val="none"/>
        </w:rPr>
        <w:t>减少</w:t>
      </w:r>
      <w:r>
        <w:rPr>
          <w:rFonts w:hint="eastAsia" w:ascii="仿宋_GB2312" w:eastAsia="仿宋_GB2312"/>
          <w:color w:val="000000"/>
          <w:sz w:val="32"/>
          <w:szCs w:val="32"/>
          <w:highlight w:val="none"/>
          <w:lang w:val="en-US" w:eastAsia="zh-CN"/>
        </w:rPr>
        <w:t>1</w:t>
      </w:r>
      <w:r>
        <w:rPr>
          <w:rFonts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，下降</w:t>
      </w:r>
      <w:r>
        <w:rPr>
          <w:rFonts w:hint="eastAsia" w:ascii="仿宋_GB2312" w:eastAsia="仿宋_GB2312"/>
          <w:color w:val="000000"/>
          <w:sz w:val="32"/>
          <w:szCs w:val="32"/>
          <w:highlight w:val="none"/>
          <w:lang w:val="en-US" w:eastAsia="zh-CN"/>
        </w:rPr>
        <w:t>4.4%</w:t>
      </w:r>
      <w:r>
        <w:rPr>
          <w:rFonts w:ascii="仿宋_GB2312" w:eastAsia="仿宋_GB2312"/>
          <w:color w:val="000000"/>
          <w:sz w:val="32"/>
          <w:szCs w:val="32"/>
          <w:highlight w:val="none"/>
        </w:rPr>
        <w:t xml:space="preserve">。其中： </w:t>
      </w:r>
    </w:p>
    <w:p w14:paraId="360901A3">
      <w:pPr>
        <w:ind w:firstLine="640" w:firstLineChars="200"/>
        <w:rPr>
          <w:rFonts w:hint="eastAsia" w:ascii="仿宋_GB2312" w:eastAsia="仿宋_GB2312"/>
          <w:color w:val="000000"/>
          <w:sz w:val="32"/>
          <w:szCs w:val="32"/>
          <w:highlight w:val="none"/>
        </w:rPr>
      </w:pPr>
      <w:r>
        <w:rPr>
          <w:rFonts w:ascii="仿宋_GB2312" w:eastAsia="仿宋_GB2312"/>
          <w:color w:val="000000"/>
          <w:sz w:val="32"/>
          <w:szCs w:val="32"/>
          <w:highlight w:val="none"/>
        </w:rPr>
        <w:t>因公出国（境）费预算</w:t>
      </w:r>
      <w:r>
        <w:rPr>
          <w:rFonts w:hint="eastAsia" w:ascii="仿宋_GB2312" w:eastAsia="仿宋_GB2312"/>
          <w:color w:val="000000"/>
          <w:sz w:val="32"/>
          <w:szCs w:val="32"/>
          <w:highlight w:val="none"/>
          <w:lang w:val="en-US" w:eastAsia="zh-CN"/>
        </w:rPr>
        <w:t>0</w:t>
      </w:r>
      <w:r>
        <w:rPr>
          <w:rFonts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与202</w:t>
      </w:r>
      <w:r>
        <w:rPr>
          <w:rFonts w:hint="eastAsia" w:ascii="仿宋_GB2312" w:eastAsia="仿宋_GB2312"/>
          <w:color w:val="000000"/>
          <w:sz w:val="32"/>
          <w:szCs w:val="32"/>
          <w:highlight w:val="none"/>
          <w:lang w:val="en-US" w:eastAsia="zh-CN"/>
        </w:rPr>
        <w:t>4</w:t>
      </w:r>
      <w:r>
        <w:rPr>
          <w:rFonts w:ascii="仿宋_GB2312" w:eastAsia="仿宋_GB2312"/>
          <w:color w:val="000000"/>
          <w:sz w:val="32"/>
          <w:szCs w:val="32"/>
          <w:highlight w:val="none"/>
        </w:rPr>
        <w:t>年预算</w:t>
      </w:r>
      <w:r>
        <w:rPr>
          <w:rFonts w:hint="eastAsia" w:ascii="仿宋_GB2312" w:eastAsia="仿宋_GB2312"/>
          <w:color w:val="000000"/>
          <w:sz w:val="32"/>
          <w:szCs w:val="32"/>
          <w:highlight w:val="none"/>
          <w:lang w:eastAsia="zh-CN"/>
        </w:rPr>
        <w:t>持平</w:t>
      </w:r>
      <w:r>
        <w:rPr>
          <w:rFonts w:ascii="仿宋_GB2312" w:eastAsia="仿宋_GB2312"/>
          <w:color w:val="000000"/>
          <w:sz w:val="32"/>
          <w:szCs w:val="32"/>
          <w:highlight w:val="none"/>
        </w:rPr>
        <w:t xml:space="preserve">。 </w:t>
      </w:r>
    </w:p>
    <w:p w14:paraId="309F08BA">
      <w:pPr>
        <w:ind w:firstLine="640" w:firstLineChars="200"/>
        <w:rPr>
          <w:rFonts w:hint="eastAsia" w:ascii="仿宋_GB2312" w:eastAsia="仿宋_GB2312"/>
          <w:color w:val="000000"/>
          <w:sz w:val="32"/>
          <w:szCs w:val="32"/>
          <w:highlight w:val="none"/>
        </w:rPr>
      </w:pPr>
      <w:r>
        <w:rPr>
          <w:rFonts w:ascii="仿宋_GB2312" w:eastAsia="仿宋_GB2312"/>
          <w:color w:val="000000"/>
          <w:sz w:val="32"/>
          <w:szCs w:val="32"/>
          <w:highlight w:val="none"/>
        </w:rPr>
        <w:t>公务接待费预算</w:t>
      </w:r>
      <w:r>
        <w:rPr>
          <w:rFonts w:hint="eastAsia" w:ascii="仿宋_GB2312" w:eastAsia="仿宋_GB2312"/>
          <w:color w:val="000000"/>
          <w:sz w:val="32"/>
          <w:szCs w:val="32"/>
          <w:highlight w:val="none"/>
          <w:lang w:val="en-US" w:eastAsia="zh-CN"/>
        </w:rPr>
        <w:t>16</w:t>
      </w:r>
      <w:r>
        <w:rPr>
          <w:rFonts w:ascii="仿宋_GB2312" w:eastAsia="仿宋_GB2312"/>
          <w:color w:val="000000"/>
          <w:sz w:val="32"/>
          <w:szCs w:val="32"/>
          <w:highlight w:val="none"/>
        </w:rPr>
        <w:t>万元，主要</w:t>
      </w:r>
      <w:r>
        <w:rPr>
          <w:rFonts w:hint="eastAsia" w:ascii="仿宋_GB2312" w:eastAsia="仿宋_GB2312"/>
          <w:color w:val="000000"/>
          <w:sz w:val="32"/>
          <w:szCs w:val="32"/>
          <w:highlight w:val="none"/>
          <w:lang w:eastAsia="zh-CN"/>
        </w:rPr>
        <w:t>按</w:t>
      </w:r>
      <w:r>
        <w:rPr>
          <w:rFonts w:ascii="仿宋_GB2312" w:eastAsia="仿宋_GB2312"/>
          <w:color w:val="000000"/>
          <w:sz w:val="32"/>
          <w:szCs w:val="32"/>
          <w:highlight w:val="none"/>
        </w:rPr>
        <w:t>专业会议、国家重大政策调研、专项检查以及接待交流等执行公务或开展业务所需住宿费、交通费、伙食费等支出。比</w:t>
      </w:r>
      <w:r>
        <w:rPr>
          <w:rFonts w:hint="eastAsia" w:ascii="仿宋_GB2312" w:eastAsia="仿宋_GB2312"/>
          <w:color w:val="000000"/>
          <w:sz w:val="32"/>
          <w:szCs w:val="32"/>
          <w:highlight w:val="none"/>
          <w:lang w:eastAsia="zh-CN"/>
        </w:rPr>
        <w:t>202</w:t>
      </w:r>
      <w:r>
        <w:rPr>
          <w:rFonts w:hint="eastAsia" w:ascii="仿宋_GB2312" w:eastAsia="仿宋_GB2312"/>
          <w:color w:val="000000"/>
          <w:sz w:val="32"/>
          <w:szCs w:val="32"/>
          <w:highlight w:val="none"/>
          <w:lang w:val="en-US" w:eastAsia="zh-CN"/>
        </w:rPr>
        <w:t>4</w:t>
      </w:r>
      <w:r>
        <w:rPr>
          <w:rFonts w:ascii="仿宋_GB2312" w:eastAsia="仿宋_GB2312"/>
          <w:color w:val="000000"/>
          <w:sz w:val="32"/>
          <w:szCs w:val="32"/>
          <w:highlight w:val="none"/>
        </w:rPr>
        <w:t>年预算</w:t>
      </w:r>
      <w:r>
        <w:rPr>
          <w:rFonts w:hint="eastAsia" w:ascii="仿宋_GB2312" w:eastAsia="仿宋_GB2312"/>
          <w:color w:val="000000"/>
          <w:sz w:val="32"/>
          <w:szCs w:val="32"/>
          <w:highlight w:val="none"/>
        </w:rPr>
        <w:t>减少</w:t>
      </w:r>
      <w:r>
        <w:rPr>
          <w:rFonts w:hint="eastAsia" w:ascii="仿宋_GB2312" w:eastAsia="仿宋_GB2312"/>
          <w:color w:val="000000"/>
          <w:sz w:val="32"/>
          <w:szCs w:val="32"/>
          <w:highlight w:val="none"/>
          <w:lang w:val="en-US" w:eastAsia="zh-CN"/>
        </w:rPr>
        <w:t>1</w:t>
      </w:r>
      <w:r>
        <w:rPr>
          <w:rFonts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，下降</w:t>
      </w:r>
      <w:r>
        <w:rPr>
          <w:rFonts w:hint="eastAsia" w:ascii="仿宋_GB2312" w:eastAsia="仿宋_GB2312"/>
          <w:color w:val="000000"/>
          <w:sz w:val="32"/>
          <w:szCs w:val="32"/>
          <w:highlight w:val="none"/>
          <w:lang w:val="en-US" w:eastAsia="zh-CN"/>
        </w:rPr>
        <w:t>5.9%</w:t>
      </w:r>
      <w:r>
        <w:rPr>
          <w:rFonts w:hint="eastAsia" w:ascii="仿宋_GB2312" w:eastAsia="仿宋_GB2312"/>
          <w:color w:val="000000"/>
          <w:sz w:val="32"/>
          <w:szCs w:val="32"/>
          <w:highlight w:val="none"/>
        </w:rPr>
        <w:t>，主要原因是</w:t>
      </w:r>
      <w:r>
        <w:rPr>
          <w:rFonts w:hint="eastAsia" w:ascii="仿宋_GB2312" w:eastAsia="仿宋_GB2312"/>
          <w:color w:val="000000"/>
          <w:sz w:val="32"/>
          <w:szCs w:val="32"/>
          <w:highlight w:val="none"/>
          <w:lang w:val="en-US" w:eastAsia="zh-CN"/>
        </w:rPr>
        <w:t>公务接待减少</w:t>
      </w:r>
      <w:r>
        <w:rPr>
          <w:rFonts w:ascii="仿宋_GB2312" w:eastAsia="仿宋_GB2312"/>
          <w:color w:val="000000"/>
          <w:sz w:val="32"/>
          <w:szCs w:val="32"/>
          <w:highlight w:val="none"/>
        </w:rPr>
        <w:t>。</w:t>
      </w:r>
    </w:p>
    <w:p w14:paraId="1DEC6ECD">
      <w:pPr>
        <w:ind w:firstLine="640" w:firstLineChars="200"/>
        <w:rPr>
          <w:rFonts w:ascii="仿宋_GB2312" w:eastAsia="仿宋_GB2312"/>
          <w:color w:val="000000"/>
          <w:sz w:val="32"/>
          <w:szCs w:val="32"/>
          <w:highlight w:val="none"/>
        </w:rPr>
      </w:pPr>
      <w:r>
        <w:rPr>
          <w:rFonts w:ascii="仿宋_GB2312" w:eastAsia="仿宋_GB2312"/>
          <w:color w:val="000000"/>
          <w:sz w:val="32"/>
          <w:szCs w:val="32"/>
          <w:highlight w:val="none"/>
        </w:rPr>
        <w:t>公务用车购置及运行费预算</w:t>
      </w:r>
      <w:r>
        <w:rPr>
          <w:rFonts w:hint="eastAsia" w:ascii="仿宋_GB2312" w:eastAsia="仿宋_GB2312"/>
          <w:color w:val="000000"/>
          <w:sz w:val="32"/>
          <w:szCs w:val="32"/>
          <w:highlight w:val="none"/>
          <w:lang w:val="en-US" w:eastAsia="zh-CN"/>
        </w:rPr>
        <w:t>6</w:t>
      </w:r>
      <w:r>
        <w:rPr>
          <w:rFonts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w:t>
      </w:r>
      <w:r>
        <w:rPr>
          <w:rFonts w:ascii="仿宋_GB2312" w:eastAsia="仿宋_GB2312"/>
          <w:color w:val="000000"/>
          <w:sz w:val="32"/>
          <w:szCs w:val="32"/>
          <w:highlight w:val="none"/>
        </w:rPr>
        <w:t>主要安排编制内公务车辆的报废更新，以及用于安排市内因公出差、公务文件交换、日常工作开展等所需公务用车燃料费、维修费、过路过桥费、保险费等支出</w:t>
      </w:r>
      <w:r>
        <w:rPr>
          <w:rFonts w:hint="eastAsia" w:ascii="仿宋_GB2312" w:eastAsia="仿宋_GB2312"/>
          <w:color w:val="000000"/>
          <w:sz w:val="32"/>
          <w:szCs w:val="32"/>
          <w:highlight w:val="none"/>
        </w:rPr>
        <w:t>。</w:t>
      </w:r>
      <w:r>
        <w:rPr>
          <w:rFonts w:ascii="仿宋_GB2312" w:eastAsia="仿宋_GB2312"/>
          <w:color w:val="000000"/>
          <w:sz w:val="32"/>
          <w:szCs w:val="32"/>
          <w:highlight w:val="none"/>
        </w:rPr>
        <w:t>其中，公务用车购置费</w:t>
      </w:r>
      <w:r>
        <w:rPr>
          <w:rFonts w:hint="eastAsia" w:ascii="仿宋_GB2312" w:eastAsia="仿宋_GB2312"/>
          <w:color w:val="000000"/>
          <w:sz w:val="32"/>
          <w:szCs w:val="32"/>
          <w:highlight w:val="none"/>
          <w:lang w:val="en-US" w:eastAsia="zh-CN"/>
        </w:rPr>
        <w:t>0</w:t>
      </w:r>
      <w:r>
        <w:rPr>
          <w:rFonts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，与202</w:t>
      </w:r>
      <w:r>
        <w:rPr>
          <w:rFonts w:hint="eastAsia" w:ascii="仿宋_GB2312" w:eastAsia="仿宋_GB2312"/>
          <w:color w:val="000000"/>
          <w:sz w:val="32"/>
          <w:szCs w:val="32"/>
          <w:highlight w:val="none"/>
          <w:lang w:val="en-US" w:eastAsia="zh-CN"/>
        </w:rPr>
        <w:t>4</w:t>
      </w:r>
      <w:r>
        <w:rPr>
          <w:rFonts w:ascii="仿宋_GB2312" w:eastAsia="仿宋_GB2312"/>
          <w:color w:val="000000"/>
          <w:sz w:val="32"/>
          <w:szCs w:val="32"/>
          <w:highlight w:val="none"/>
        </w:rPr>
        <w:t>年预算</w:t>
      </w:r>
      <w:r>
        <w:rPr>
          <w:rFonts w:hint="eastAsia" w:ascii="仿宋_GB2312" w:eastAsia="仿宋_GB2312"/>
          <w:color w:val="000000"/>
          <w:sz w:val="32"/>
          <w:szCs w:val="32"/>
          <w:highlight w:val="none"/>
          <w:lang w:eastAsia="zh-CN"/>
        </w:rPr>
        <w:t>持平</w:t>
      </w:r>
      <w:r>
        <w:rPr>
          <w:rFonts w:hint="eastAsia" w:ascii="仿宋_GB2312" w:eastAsia="仿宋_GB2312"/>
          <w:color w:val="000000"/>
          <w:sz w:val="32"/>
          <w:szCs w:val="32"/>
          <w:highlight w:val="none"/>
        </w:rPr>
        <w:t>。</w:t>
      </w:r>
      <w:r>
        <w:rPr>
          <w:rFonts w:ascii="仿宋_GB2312" w:eastAsia="仿宋_GB2312"/>
          <w:color w:val="000000"/>
          <w:sz w:val="32"/>
          <w:szCs w:val="32"/>
          <w:highlight w:val="none"/>
        </w:rPr>
        <w:t>公务用车运行费</w:t>
      </w:r>
      <w:r>
        <w:rPr>
          <w:rFonts w:hint="eastAsia" w:ascii="仿宋_GB2312" w:eastAsia="仿宋_GB2312"/>
          <w:color w:val="000000"/>
          <w:sz w:val="32"/>
          <w:szCs w:val="32"/>
          <w:highlight w:val="none"/>
          <w:lang w:val="en-US" w:eastAsia="zh-CN"/>
        </w:rPr>
        <w:t>6</w:t>
      </w:r>
      <w:r>
        <w:rPr>
          <w:rFonts w:ascii="仿宋_GB2312" w:eastAsia="仿宋_GB2312"/>
          <w:color w:val="000000"/>
          <w:sz w:val="32"/>
          <w:szCs w:val="32"/>
          <w:highlight w:val="none"/>
        </w:rPr>
        <w:t>万元</w:t>
      </w: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lang w:eastAsia="zh-CN"/>
        </w:rPr>
        <w:t>与202</w:t>
      </w:r>
      <w:r>
        <w:rPr>
          <w:rFonts w:hint="eastAsia" w:ascii="仿宋_GB2312" w:eastAsia="仿宋_GB2312"/>
          <w:color w:val="000000"/>
          <w:sz w:val="32"/>
          <w:szCs w:val="32"/>
          <w:highlight w:val="none"/>
          <w:lang w:val="en-US" w:eastAsia="zh-CN"/>
        </w:rPr>
        <w:t>4</w:t>
      </w:r>
      <w:r>
        <w:rPr>
          <w:rFonts w:ascii="仿宋_GB2312" w:eastAsia="仿宋_GB2312"/>
          <w:color w:val="000000"/>
          <w:sz w:val="32"/>
          <w:szCs w:val="32"/>
          <w:highlight w:val="none"/>
        </w:rPr>
        <w:t>年预算</w:t>
      </w:r>
      <w:r>
        <w:rPr>
          <w:rFonts w:hint="eastAsia" w:ascii="仿宋_GB2312" w:eastAsia="仿宋_GB2312"/>
          <w:color w:val="000000"/>
          <w:sz w:val="32"/>
          <w:szCs w:val="32"/>
          <w:highlight w:val="none"/>
          <w:lang w:eastAsia="zh-CN"/>
        </w:rPr>
        <w:t>持平</w:t>
      </w:r>
      <w:r>
        <w:rPr>
          <w:rFonts w:hint="eastAsia" w:ascii="仿宋_GB2312" w:eastAsia="仿宋_GB2312"/>
          <w:color w:val="000000"/>
          <w:sz w:val="32"/>
          <w:szCs w:val="32"/>
          <w:highlight w:val="none"/>
        </w:rPr>
        <w:t>。</w:t>
      </w:r>
    </w:p>
    <w:p w14:paraId="25A9B271">
      <w:pPr>
        <w:rPr>
          <w:rFonts w:hint="eastAsia" w:ascii="仿宋_GB2312" w:hAnsi="仿宋_GB2312" w:eastAsia="仿宋_GB2312" w:cs="仿宋_GB2312"/>
          <w:b/>
          <w:bCs w:val="0"/>
          <w:color w:val="000000"/>
          <w:sz w:val="32"/>
          <w:szCs w:val="32"/>
          <w:highlight w:val="none"/>
          <w:lang w:eastAsia="zh-CN"/>
        </w:rPr>
      </w:pPr>
      <w:r>
        <w:rPr>
          <w:rFonts w:hint="eastAsia" w:ascii="仿宋_GB2312" w:hAnsi="仿宋_GB2312" w:eastAsia="仿宋_GB2312" w:cs="仿宋_GB2312"/>
          <w:b/>
          <w:bCs w:val="0"/>
          <w:color w:val="000000"/>
          <w:sz w:val="32"/>
          <w:szCs w:val="32"/>
          <w:highlight w:val="none"/>
          <w:lang w:eastAsia="zh-CN"/>
        </w:rPr>
        <w:br w:type="page"/>
      </w:r>
    </w:p>
    <w:p w14:paraId="73F89FE5">
      <w:pPr>
        <w:ind w:firstLine="643" w:firstLineChars="200"/>
        <w:jc w:val="center"/>
        <w:rPr>
          <w:rFonts w:hint="eastAsia" w:ascii="仿宋_GB2312" w:hAnsi="仿宋_GB2312" w:eastAsia="仿宋_GB2312" w:cs="仿宋_GB2312"/>
          <w:b/>
          <w:bCs w:val="0"/>
          <w:color w:val="000000"/>
          <w:sz w:val="32"/>
          <w:szCs w:val="32"/>
          <w:highlight w:val="none"/>
          <w:lang w:eastAsia="zh-CN"/>
        </w:rPr>
      </w:pPr>
      <w:r>
        <w:rPr>
          <w:rFonts w:hint="eastAsia" w:ascii="仿宋_GB2312" w:hAnsi="仿宋_GB2312" w:eastAsia="仿宋_GB2312" w:cs="仿宋_GB2312"/>
          <w:b/>
          <w:bCs w:val="0"/>
          <w:color w:val="000000"/>
          <w:sz w:val="32"/>
          <w:szCs w:val="32"/>
          <w:highlight w:val="none"/>
          <w:lang w:eastAsia="zh-CN"/>
        </w:rPr>
        <w:t>财政拨款预算“三公”经费支出表</w:t>
      </w:r>
    </w:p>
    <w:p w14:paraId="320C222F">
      <w:pPr>
        <w:ind w:firstLine="640" w:firstLineChars="200"/>
        <w:jc w:val="right"/>
        <w:rPr>
          <w:rFonts w:hint="eastAsia" w:ascii="仿宋_GB2312" w:hAnsi="仿宋_GB2312" w:eastAsia="仿宋_GB2312" w:cs="仿宋_GB2312"/>
          <w:b w:val="0"/>
          <w:bCs/>
          <w:color w:val="000000"/>
          <w:sz w:val="32"/>
          <w:szCs w:val="32"/>
          <w:highlight w:val="none"/>
          <w:lang w:eastAsia="zh-CN"/>
        </w:rPr>
      </w:pPr>
      <w:r>
        <w:rPr>
          <w:rFonts w:hint="eastAsia" w:ascii="仿宋_GB2312" w:hAnsi="仿宋_GB2312" w:eastAsia="仿宋_GB2312" w:cs="仿宋_GB2312"/>
          <w:b w:val="0"/>
          <w:bCs/>
          <w:color w:val="000000"/>
          <w:sz w:val="32"/>
          <w:szCs w:val="32"/>
          <w:highlight w:val="none"/>
          <w:lang w:eastAsia="zh-CN"/>
        </w:rPr>
        <w:t>单位：万元</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81"/>
        <w:gridCol w:w="2636"/>
        <w:gridCol w:w="2637"/>
      </w:tblGrid>
      <w:tr w14:paraId="7C37B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81" w:type="dxa"/>
            <w:vMerge w:val="restart"/>
            <w:noWrap w:val="0"/>
            <w:vAlign w:val="center"/>
          </w:tcPr>
          <w:p w14:paraId="0466DDCF">
            <w:pPr>
              <w:jc w:val="center"/>
              <w:rPr>
                <w:rFonts w:hint="eastAsia" w:ascii="仿宋_GB2312" w:hAnsi="仿宋_GB2312" w:eastAsia="仿宋_GB2312" w:cs="仿宋_GB2312"/>
                <w:b/>
                <w:color w:val="000000"/>
                <w:sz w:val="32"/>
                <w:szCs w:val="32"/>
                <w:highlight w:val="none"/>
                <w:vertAlign w:val="baseline"/>
                <w:lang w:eastAsia="zh-CN"/>
              </w:rPr>
            </w:pPr>
            <w:r>
              <w:rPr>
                <w:rFonts w:hint="eastAsia" w:ascii="仿宋_GB2312" w:hAnsi="仿宋_GB2312" w:eastAsia="仿宋_GB2312" w:cs="仿宋_GB2312"/>
                <w:b/>
                <w:color w:val="000000"/>
                <w:sz w:val="32"/>
                <w:szCs w:val="32"/>
                <w:highlight w:val="none"/>
                <w:vertAlign w:val="baseline"/>
                <w:lang w:eastAsia="zh-CN"/>
              </w:rPr>
              <w:t>项目</w:t>
            </w:r>
          </w:p>
        </w:tc>
        <w:tc>
          <w:tcPr>
            <w:tcW w:w="5273" w:type="dxa"/>
            <w:gridSpan w:val="2"/>
            <w:noWrap w:val="0"/>
            <w:vAlign w:val="center"/>
          </w:tcPr>
          <w:p w14:paraId="14882397">
            <w:pPr>
              <w:jc w:val="center"/>
              <w:rPr>
                <w:rFonts w:hint="eastAsia" w:ascii="仿宋_GB2312" w:hAnsi="仿宋_GB2312" w:eastAsia="仿宋_GB2312" w:cs="仿宋_GB2312"/>
                <w:b/>
                <w:color w:val="000000"/>
                <w:sz w:val="32"/>
                <w:szCs w:val="32"/>
                <w:highlight w:val="none"/>
                <w:vertAlign w:val="baseline"/>
              </w:rPr>
            </w:pPr>
            <w:r>
              <w:rPr>
                <w:rFonts w:hint="eastAsia" w:ascii="仿宋_GB2312" w:hAnsi="仿宋_GB2312" w:eastAsia="仿宋_GB2312" w:cs="仿宋_GB2312"/>
                <w:b/>
                <w:color w:val="000000"/>
                <w:sz w:val="32"/>
                <w:szCs w:val="32"/>
                <w:highlight w:val="none"/>
                <w:vertAlign w:val="baseline"/>
                <w:lang w:eastAsia="zh-CN"/>
              </w:rPr>
              <w:t>金额</w:t>
            </w:r>
          </w:p>
        </w:tc>
      </w:tr>
      <w:tr w14:paraId="26F07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81" w:type="dxa"/>
            <w:vMerge w:val="continue"/>
            <w:noWrap w:val="0"/>
            <w:vAlign w:val="center"/>
          </w:tcPr>
          <w:p w14:paraId="25B1183D">
            <w:pPr>
              <w:jc w:val="center"/>
              <w:rPr>
                <w:rFonts w:hint="eastAsia" w:ascii="仿宋_GB2312" w:hAnsi="仿宋_GB2312" w:eastAsia="仿宋_GB2312" w:cs="仿宋_GB2312"/>
                <w:b/>
                <w:color w:val="000000"/>
                <w:sz w:val="32"/>
                <w:szCs w:val="32"/>
                <w:highlight w:val="none"/>
                <w:vertAlign w:val="baseline"/>
              </w:rPr>
            </w:pPr>
          </w:p>
        </w:tc>
        <w:tc>
          <w:tcPr>
            <w:tcW w:w="2636" w:type="dxa"/>
            <w:noWrap w:val="0"/>
            <w:vAlign w:val="center"/>
          </w:tcPr>
          <w:p w14:paraId="435F60A4">
            <w:pPr>
              <w:jc w:val="center"/>
              <w:rPr>
                <w:rFonts w:hint="eastAsia" w:ascii="仿宋_GB2312" w:hAnsi="仿宋_GB2312" w:eastAsia="仿宋_GB2312" w:cs="仿宋_GB2312"/>
                <w:b/>
                <w:color w:val="000000"/>
                <w:sz w:val="32"/>
                <w:szCs w:val="32"/>
                <w:highlight w:val="none"/>
                <w:vertAlign w:val="baseline"/>
                <w:lang w:eastAsia="zh-CN"/>
              </w:rPr>
            </w:pPr>
            <w:r>
              <w:rPr>
                <w:rFonts w:hint="eastAsia" w:ascii="仿宋_GB2312" w:hAnsi="仿宋_GB2312" w:eastAsia="仿宋_GB2312" w:cs="仿宋_GB2312"/>
                <w:b/>
                <w:color w:val="000000"/>
                <w:sz w:val="32"/>
                <w:szCs w:val="32"/>
                <w:highlight w:val="none"/>
                <w:vertAlign w:val="baseline"/>
                <w:lang w:val="en-US" w:eastAsia="zh-CN"/>
              </w:rPr>
              <w:t>2024</w:t>
            </w:r>
            <w:r>
              <w:rPr>
                <w:rFonts w:hint="eastAsia" w:ascii="仿宋_GB2312" w:hAnsi="仿宋_GB2312" w:eastAsia="仿宋_GB2312" w:cs="仿宋_GB2312"/>
                <w:b/>
                <w:color w:val="000000"/>
                <w:sz w:val="32"/>
                <w:szCs w:val="32"/>
                <w:highlight w:val="none"/>
                <w:vertAlign w:val="baseline"/>
                <w:lang w:eastAsia="zh-CN"/>
              </w:rPr>
              <w:t>年</w:t>
            </w:r>
          </w:p>
        </w:tc>
        <w:tc>
          <w:tcPr>
            <w:tcW w:w="2637" w:type="dxa"/>
            <w:noWrap w:val="0"/>
            <w:vAlign w:val="center"/>
          </w:tcPr>
          <w:p w14:paraId="73F6F2D9">
            <w:pPr>
              <w:jc w:val="center"/>
              <w:rPr>
                <w:rFonts w:hint="eastAsia"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2025年</w:t>
            </w:r>
          </w:p>
        </w:tc>
      </w:tr>
      <w:tr w14:paraId="68EFB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81" w:type="dxa"/>
            <w:noWrap w:val="0"/>
            <w:vAlign w:val="top"/>
          </w:tcPr>
          <w:p w14:paraId="6E60548F">
            <w:pPr>
              <w:jc w:val="center"/>
              <w:rPr>
                <w:rFonts w:hint="eastAsia"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合计</w:t>
            </w:r>
          </w:p>
        </w:tc>
        <w:tc>
          <w:tcPr>
            <w:tcW w:w="2636" w:type="dxa"/>
            <w:noWrap w:val="0"/>
            <w:vAlign w:val="top"/>
          </w:tcPr>
          <w:p w14:paraId="1ADB8F1C">
            <w:pPr>
              <w:rPr>
                <w:rFonts w:hint="default"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23</w:t>
            </w:r>
          </w:p>
        </w:tc>
        <w:tc>
          <w:tcPr>
            <w:tcW w:w="2637" w:type="dxa"/>
            <w:noWrap w:val="0"/>
            <w:vAlign w:val="top"/>
          </w:tcPr>
          <w:p w14:paraId="08EF101E">
            <w:pPr>
              <w:rPr>
                <w:rFonts w:hint="default"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22</w:t>
            </w:r>
          </w:p>
        </w:tc>
      </w:tr>
      <w:tr w14:paraId="67226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81" w:type="dxa"/>
            <w:noWrap w:val="0"/>
            <w:vAlign w:val="top"/>
          </w:tcPr>
          <w:p w14:paraId="456A45B9">
            <w:pPr>
              <w:rPr>
                <w:rFonts w:hint="eastAsia"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1.因公出国（境）费</w:t>
            </w:r>
          </w:p>
        </w:tc>
        <w:tc>
          <w:tcPr>
            <w:tcW w:w="2636" w:type="dxa"/>
            <w:noWrap w:val="0"/>
            <w:vAlign w:val="top"/>
          </w:tcPr>
          <w:p w14:paraId="2109C651">
            <w:pPr>
              <w:rPr>
                <w:rFonts w:hint="eastAsia"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0</w:t>
            </w:r>
          </w:p>
        </w:tc>
        <w:tc>
          <w:tcPr>
            <w:tcW w:w="2637" w:type="dxa"/>
            <w:noWrap w:val="0"/>
            <w:vAlign w:val="top"/>
          </w:tcPr>
          <w:p w14:paraId="331A82A7">
            <w:pPr>
              <w:rPr>
                <w:rFonts w:hint="eastAsia"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0</w:t>
            </w:r>
          </w:p>
        </w:tc>
      </w:tr>
      <w:tr w14:paraId="0B5A5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81" w:type="dxa"/>
            <w:noWrap w:val="0"/>
            <w:vAlign w:val="top"/>
          </w:tcPr>
          <w:p w14:paraId="0B6C180F">
            <w:pPr>
              <w:rPr>
                <w:rFonts w:hint="eastAsia"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2.公务接待费</w:t>
            </w:r>
          </w:p>
        </w:tc>
        <w:tc>
          <w:tcPr>
            <w:tcW w:w="2636" w:type="dxa"/>
            <w:noWrap w:val="0"/>
            <w:vAlign w:val="top"/>
          </w:tcPr>
          <w:p w14:paraId="243E44C1">
            <w:pPr>
              <w:rPr>
                <w:rFonts w:hint="default"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17</w:t>
            </w:r>
          </w:p>
        </w:tc>
        <w:tc>
          <w:tcPr>
            <w:tcW w:w="2637" w:type="dxa"/>
            <w:noWrap w:val="0"/>
            <w:vAlign w:val="top"/>
          </w:tcPr>
          <w:p w14:paraId="7438AB3F">
            <w:pPr>
              <w:rPr>
                <w:rFonts w:hint="default"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16</w:t>
            </w:r>
          </w:p>
        </w:tc>
      </w:tr>
      <w:tr w14:paraId="74E39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81" w:type="dxa"/>
            <w:noWrap w:val="0"/>
            <w:vAlign w:val="top"/>
          </w:tcPr>
          <w:p w14:paraId="3ACF68B9">
            <w:pPr>
              <w:rPr>
                <w:rFonts w:hint="eastAsia"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3.公务用车购置及运行费</w:t>
            </w:r>
          </w:p>
        </w:tc>
        <w:tc>
          <w:tcPr>
            <w:tcW w:w="2636" w:type="dxa"/>
            <w:noWrap w:val="0"/>
            <w:vAlign w:val="top"/>
          </w:tcPr>
          <w:p w14:paraId="04F83DE5">
            <w:pPr>
              <w:rPr>
                <w:rFonts w:hint="eastAsia"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6</w:t>
            </w:r>
          </w:p>
        </w:tc>
        <w:tc>
          <w:tcPr>
            <w:tcW w:w="2637" w:type="dxa"/>
            <w:noWrap w:val="0"/>
            <w:vAlign w:val="top"/>
          </w:tcPr>
          <w:p w14:paraId="33DA062A">
            <w:pPr>
              <w:rPr>
                <w:rFonts w:hint="eastAsia"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6</w:t>
            </w:r>
          </w:p>
        </w:tc>
      </w:tr>
      <w:tr w14:paraId="43B11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81" w:type="dxa"/>
            <w:noWrap w:val="0"/>
            <w:vAlign w:val="top"/>
          </w:tcPr>
          <w:p w14:paraId="4551D9CB">
            <w:pPr>
              <w:rPr>
                <w:rFonts w:hint="eastAsia" w:ascii="仿宋_GB2312" w:hAnsi="仿宋_GB2312" w:eastAsia="仿宋_GB2312" w:cs="仿宋_GB2312"/>
                <w:b/>
                <w:color w:val="000000"/>
                <w:sz w:val="32"/>
                <w:szCs w:val="32"/>
                <w:highlight w:val="none"/>
                <w:vertAlign w:val="baseline"/>
                <w:lang w:eastAsia="zh-CN"/>
              </w:rPr>
            </w:pPr>
            <w:r>
              <w:rPr>
                <w:rFonts w:hint="eastAsia" w:ascii="仿宋_GB2312" w:hAnsi="仿宋_GB2312" w:eastAsia="仿宋_GB2312" w:cs="仿宋_GB2312"/>
                <w:b/>
                <w:color w:val="000000"/>
                <w:sz w:val="32"/>
                <w:szCs w:val="32"/>
                <w:highlight w:val="none"/>
                <w:vertAlign w:val="baseline"/>
                <w:lang w:eastAsia="zh-CN"/>
              </w:rPr>
              <w:t>其中：公务用车购置费</w:t>
            </w:r>
          </w:p>
        </w:tc>
        <w:tc>
          <w:tcPr>
            <w:tcW w:w="2636" w:type="dxa"/>
            <w:noWrap w:val="0"/>
            <w:vAlign w:val="top"/>
          </w:tcPr>
          <w:p w14:paraId="2BD60696">
            <w:pPr>
              <w:rPr>
                <w:rFonts w:hint="eastAsia"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0</w:t>
            </w:r>
          </w:p>
        </w:tc>
        <w:tc>
          <w:tcPr>
            <w:tcW w:w="2637" w:type="dxa"/>
            <w:noWrap w:val="0"/>
            <w:vAlign w:val="top"/>
          </w:tcPr>
          <w:p w14:paraId="4524B09A">
            <w:pPr>
              <w:rPr>
                <w:rFonts w:hint="eastAsia"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0</w:t>
            </w:r>
          </w:p>
        </w:tc>
      </w:tr>
      <w:tr w14:paraId="432E0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81" w:type="dxa"/>
            <w:noWrap w:val="0"/>
            <w:vAlign w:val="top"/>
          </w:tcPr>
          <w:p w14:paraId="0A9F9A95">
            <w:pPr>
              <w:ind w:firstLine="964" w:firstLineChars="300"/>
              <w:rPr>
                <w:rFonts w:hint="eastAsia" w:ascii="仿宋_GB2312" w:hAnsi="仿宋_GB2312" w:eastAsia="仿宋_GB2312" w:cs="仿宋_GB2312"/>
                <w:b/>
                <w:color w:val="000000"/>
                <w:sz w:val="32"/>
                <w:szCs w:val="32"/>
                <w:highlight w:val="none"/>
                <w:vertAlign w:val="baseline"/>
                <w:lang w:eastAsia="zh-CN"/>
              </w:rPr>
            </w:pPr>
            <w:r>
              <w:rPr>
                <w:rFonts w:hint="eastAsia" w:ascii="仿宋_GB2312" w:hAnsi="仿宋_GB2312" w:eastAsia="仿宋_GB2312" w:cs="仿宋_GB2312"/>
                <w:b/>
                <w:color w:val="000000"/>
                <w:sz w:val="32"/>
                <w:szCs w:val="32"/>
                <w:highlight w:val="none"/>
                <w:vertAlign w:val="baseline"/>
                <w:lang w:eastAsia="zh-CN"/>
              </w:rPr>
              <w:t>公务用车运行费</w:t>
            </w:r>
          </w:p>
        </w:tc>
        <w:tc>
          <w:tcPr>
            <w:tcW w:w="2636" w:type="dxa"/>
            <w:noWrap w:val="0"/>
            <w:vAlign w:val="top"/>
          </w:tcPr>
          <w:p w14:paraId="20B358EA">
            <w:pPr>
              <w:rPr>
                <w:rFonts w:hint="eastAsia"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6</w:t>
            </w:r>
          </w:p>
        </w:tc>
        <w:tc>
          <w:tcPr>
            <w:tcW w:w="2637" w:type="dxa"/>
            <w:noWrap w:val="0"/>
            <w:vAlign w:val="top"/>
          </w:tcPr>
          <w:p w14:paraId="4DA7877C">
            <w:pPr>
              <w:rPr>
                <w:rFonts w:hint="eastAsia"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6</w:t>
            </w:r>
          </w:p>
        </w:tc>
      </w:tr>
    </w:tbl>
    <w:p w14:paraId="5E4381CD">
      <w:pPr>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六</w:t>
      </w:r>
      <w:r>
        <w:rPr>
          <w:rFonts w:ascii="黑体" w:hAnsi="黑体" w:eastAsia="黑体"/>
          <w:sz w:val="32"/>
          <w:szCs w:val="32"/>
          <w:highlight w:val="none"/>
        </w:rPr>
        <w:t>、政府</w:t>
      </w:r>
      <w:r>
        <w:rPr>
          <w:rFonts w:hint="eastAsia" w:ascii="黑体" w:hAnsi="黑体" w:eastAsia="黑体"/>
          <w:sz w:val="32"/>
          <w:szCs w:val="32"/>
          <w:highlight w:val="none"/>
        </w:rPr>
        <w:t>性基金预算支出预算情况</w:t>
      </w:r>
    </w:p>
    <w:p w14:paraId="11D2CC0B">
      <w:pPr>
        <w:ind w:firstLine="640" w:firstLineChars="200"/>
        <w:rPr>
          <w:rFonts w:ascii="仿宋_GB2312" w:eastAsia="仿宋_GB2312"/>
          <w:b w:val="0"/>
          <w:bCs/>
          <w:color w:val="000000"/>
          <w:sz w:val="32"/>
          <w:szCs w:val="32"/>
          <w:highlight w:val="none"/>
        </w:rPr>
      </w:pPr>
      <w:r>
        <w:rPr>
          <w:rFonts w:hint="eastAsia" w:ascii="仿宋_GB2312" w:eastAsia="仿宋_GB2312"/>
          <w:b w:val="0"/>
          <w:bCs/>
          <w:color w:val="000000"/>
          <w:sz w:val="32"/>
          <w:szCs w:val="32"/>
          <w:highlight w:val="none"/>
          <w:lang w:eastAsia="zh-CN"/>
        </w:rPr>
        <w:t>202</w:t>
      </w:r>
      <w:r>
        <w:rPr>
          <w:rFonts w:hint="eastAsia" w:ascii="仿宋_GB2312" w:eastAsia="仿宋_GB2312"/>
          <w:b w:val="0"/>
          <w:bCs/>
          <w:color w:val="000000"/>
          <w:sz w:val="32"/>
          <w:szCs w:val="32"/>
          <w:highlight w:val="none"/>
          <w:lang w:val="en-US" w:eastAsia="zh-CN"/>
        </w:rPr>
        <w:t>5</w:t>
      </w:r>
      <w:r>
        <w:rPr>
          <w:rFonts w:hint="eastAsia" w:ascii="仿宋_GB2312" w:eastAsia="仿宋_GB2312"/>
          <w:b w:val="0"/>
          <w:bCs/>
          <w:color w:val="000000"/>
          <w:sz w:val="32"/>
          <w:szCs w:val="32"/>
          <w:highlight w:val="none"/>
        </w:rPr>
        <w:t>年本部门无政府性基金预算。</w:t>
      </w:r>
    </w:p>
    <w:p w14:paraId="150647E3">
      <w:pPr>
        <w:ind w:firstLine="640" w:firstLineChars="200"/>
        <w:rPr>
          <w:rFonts w:ascii="黑体" w:hAnsi="黑体" w:eastAsia="黑体"/>
          <w:sz w:val="32"/>
          <w:szCs w:val="32"/>
          <w:highlight w:val="none"/>
        </w:rPr>
      </w:pPr>
      <w:r>
        <w:rPr>
          <w:rFonts w:hint="eastAsia" w:ascii="黑体" w:hAnsi="黑体" w:eastAsia="黑体"/>
          <w:sz w:val="32"/>
          <w:szCs w:val="32"/>
          <w:highlight w:val="none"/>
        </w:rPr>
        <w:t>七</w:t>
      </w:r>
      <w:r>
        <w:rPr>
          <w:rFonts w:ascii="黑体" w:hAnsi="黑体" w:eastAsia="黑体"/>
          <w:sz w:val="32"/>
          <w:szCs w:val="32"/>
          <w:highlight w:val="none"/>
        </w:rPr>
        <w:t>、</w:t>
      </w:r>
      <w:r>
        <w:rPr>
          <w:rFonts w:hint="eastAsia" w:ascii="黑体" w:hAnsi="黑体" w:eastAsia="黑体"/>
          <w:sz w:val="32"/>
          <w:szCs w:val="32"/>
          <w:highlight w:val="none"/>
        </w:rPr>
        <w:t>国有资本经营预算支出预算</w:t>
      </w:r>
      <w:r>
        <w:rPr>
          <w:rFonts w:ascii="黑体" w:hAnsi="黑体" w:eastAsia="黑体"/>
          <w:sz w:val="32"/>
          <w:szCs w:val="32"/>
          <w:highlight w:val="none"/>
        </w:rPr>
        <w:t>情况</w:t>
      </w:r>
    </w:p>
    <w:p w14:paraId="67A47291">
      <w:pPr>
        <w:ind w:firstLine="640" w:firstLineChars="200"/>
        <w:rPr>
          <w:rFonts w:hint="eastAsia" w:ascii="黑体" w:hAnsi="黑体" w:eastAsia="黑体"/>
          <w:sz w:val="32"/>
          <w:szCs w:val="32"/>
          <w:highlight w:val="none"/>
        </w:rPr>
      </w:pPr>
      <w:r>
        <w:rPr>
          <w:rFonts w:hint="eastAsia" w:ascii="仿宋_GB2312" w:eastAsia="仿宋_GB2312"/>
          <w:color w:val="000000"/>
          <w:sz w:val="32"/>
          <w:szCs w:val="32"/>
          <w:highlight w:val="none"/>
          <w:lang w:eastAsia="zh-CN"/>
        </w:rPr>
        <w:t>202</w:t>
      </w:r>
      <w:r>
        <w:rPr>
          <w:rFonts w:hint="eastAsia" w:ascii="仿宋_GB2312" w:eastAsia="仿宋_GB2312"/>
          <w:color w:val="000000"/>
          <w:sz w:val="32"/>
          <w:szCs w:val="32"/>
          <w:highlight w:val="none"/>
          <w:lang w:val="en-US" w:eastAsia="zh-CN"/>
        </w:rPr>
        <w:t>5</w:t>
      </w:r>
      <w:r>
        <w:rPr>
          <w:rFonts w:hint="eastAsia" w:ascii="仿宋_GB2312" w:eastAsia="仿宋_GB2312"/>
          <w:color w:val="000000"/>
          <w:sz w:val="32"/>
          <w:szCs w:val="32"/>
          <w:highlight w:val="none"/>
        </w:rPr>
        <w:t>年度本部门无国有资本经营预算</w:t>
      </w:r>
      <w:r>
        <w:rPr>
          <w:rFonts w:ascii="仿宋_GB2312" w:eastAsia="仿宋_GB2312"/>
          <w:color w:val="000000"/>
          <w:sz w:val="32"/>
          <w:szCs w:val="32"/>
          <w:highlight w:val="none"/>
        </w:rPr>
        <w:t>。</w:t>
      </w:r>
    </w:p>
    <w:p w14:paraId="0954E766">
      <w:pPr>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八、其他重要事项的情况</w:t>
      </w:r>
      <w:r>
        <w:rPr>
          <w:rFonts w:ascii="黑体" w:hAnsi="黑体" w:eastAsia="黑体"/>
          <w:sz w:val="32"/>
          <w:szCs w:val="32"/>
          <w:highlight w:val="none"/>
        </w:rPr>
        <w:t xml:space="preserve">说明 </w:t>
      </w:r>
    </w:p>
    <w:p w14:paraId="4CBE3C0F">
      <w:pPr>
        <w:ind w:firstLine="643" w:firstLineChars="200"/>
        <w:rPr>
          <w:rFonts w:hint="eastAsia" w:ascii="楷体_GB2312" w:hAnsi="Times New Roman" w:eastAsia="楷体_GB2312" w:cs="Times New Roman"/>
          <w:b/>
          <w:color w:val="000000"/>
          <w:sz w:val="32"/>
          <w:szCs w:val="32"/>
          <w:highlight w:val="none"/>
        </w:rPr>
      </w:pPr>
      <w:r>
        <w:rPr>
          <w:rFonts w:hint="eastAsia" w:ascii="楷体_GB2312" w:hAnsi="Times New Roman" w:eastAsia="楷体_GB2312" w:cs="Times New Roman"/>
          <w:b/>
          <w:color w:val="000000"/>
          <w:sz w:val="32"/>
          <w:szCs w:val="32"/>
          <w:highlight w:val="none"/>
          <w:lang w:eastAsia="zh-CN"/>
        </w:rPr>
        <w:t>（一）部门管理专项资金情况</w:t>
      </w:r>
    </w:p>
    <w:p w14:paraId="628D05B3">
      <w:pPr>
        <w:ind w:firstLine="800" w:firstLineChars="250"/>
        <w:rPr>
          <w:rFonts w:hint="eastAsia" w:ascii="仿宋_GB2312" w:hAnsi="Times New Roman" w:eastAsia="仿宋_GB2312" w:cs="Times New Roman"/>
          <w:color w:val="000000"/>
          <w:sz w:val="32"/>
          <w:szCs w:val="32"/>
          <w:highlight w:val="none"/>
          <w:lang w:val="en-US" w:eastAsia="zh-CN"/>
        </w:rPr>
      </w:pPr>
      <w:r>
        <w:rPr>
          <w:rFonts w:hint="eastAsia" w:ascii="仿宋_GB2312" w:hAnsi="Times New Roman" w:eastAsia="仿宋_GB2312" w:cs="Times New Roman"/>
          <w:color w:val="000000"/>
          <w:sz w:val="32"/>
          <w:szCs w:val="32"/>
          <w:highlight w:val="none"/>
          <w:lang w:val="en-US" w:eastAsia="zh-CN"/>
        </w:rPr>
        <w:t>2025年本部门管理专项资金共6个，涉及资金3</w:t>
      </w:r>
      <w:r>
        <w:rPr>
          <w:rFonts w:hint="eastAsia" w:ascii="仿宋_GB2312" w:eastAsia="仿宋_GB2312" w:cs="Times New Roman"/>
          <w:color w:val="000000"/>
          <w:sz w:val="32"/>
          <w:szCs w:val="32"/>
          <w:highlight w:val="none"/>
          <w:lang w:val="en-US" w:eastAsia="zh-CN"/>
        </w:rPr>
        <w:t>,</w:t>
      </w:r>
      <w:r>
        <w:rPr>
          <w:rFonts w:hint="eastAsia" w:ascii="仿宋_GB2312" w:hAnsi="Times New Roman" w:eastAsia="仿宋_GB2312" w:cs="Times New Roman"/>
          <w:color w:val="000000"/>
          <w:sz w:val="32"/>
          <w:szCs w:val="32"/>
          <w:highlight w:val="none"/>
          <w:lang w:val="en-US" w:eastAsia="zh-CN"/>
        </w:rPr>
        <w:t>446.96万元，其中：</w:t>
      </w:r>
      <w:r>
        <w:rPr>
          <w:rFonts w:hint="eastAsia" w:ascii="仿宋_GB2312" w:eastAsia="仿宋_GB2312" w:cs="Times New Roman"/>
          <w:color w:val="000000"/>
          <w:sz w:val="32"/>
          <w:szCs w:val="32"/>
          <w:highlight w:val="none"/>
          <w:lang w:val="en-US" w:eastAsia="zh-CN"/>
        </w:rPr>
        <w:t>村“两委”</w:t>
      </w:r>
      <w:r>
        <w:rPr>
          <w:rFonts w:hint="eastAsia" w:ascii="仿宋_GB2312" w:hAnsi="Times New Roman" w:eastAsia="仿宋_GB2312" w:cs="Times New Roman"/>
          <w:color w:val="000000"/>
          <w:sz w:val="32"/>
          <w:szCs w:val="32"/>
          <w:highlight w:val="none"/>
          <w:lang w:val="en-US" w:eastAsia="zh-CN"/>
        </w:rPr>
        <w:t>工资支出1</w:t>
      </w:r>
      <w:r>
        <w:rPr>
          <w:rFonts w:hint="eastAsia" w:ascii="仿宋_GB2312" w:eastAsia="仿宋_GB2312" w:cs="Times New Roman"/>
          <w:color w:val="000000"/>
          <w:sz w:val="32"/>
          <w:szCs w:val="32"/>
          <w:highlight w:val="none"/>
          <w:lang w:val="en-US" w:eastAsia="zh-CN"/>
        </w:rPr>
        <w:t>,</w:t>
      </w:r>
      <w:r>
        <w:rPr>
          <w:rFonts w:hint="eastAsia" w:ascii="仿宋_GB2312" w:hAnsi="Times New Roman" w:eastAsia="仿宋_GB2312" w:cs="Times New Roman"/>
          <w:color w:val="000000"/>
          <w:sz w:val="32"/>
          <w:szCs w:val="32"/>
          <w:highlight w:val="none"/>
          <w:lang w:val="en-US" w:eastAsia="zh-CN"/>
        </w:rPr>
        <w:t>000万元，幼儿园托保费支出41万元，机关食堂和劳务派遣支出230万元，抚恤类支出110万元，城乡建设类支出765.96万元，招商引资经费支出1</w:t>
      </w:r>
      <w:r>
        <w:rPr>
          <w:rFonts w:hint="eastAsia" w:ascii="仿宋_GB2312" w:eastAsia="仿宋_GB2312" w:cs="Times New Roman"/>
          <w:color w:val="000000"/>
          <w:sz w:val="32"/>
          <w:szCs w:val="32"/>
          <w:highlight w:val="none"/>
          <w:lang w:val="en-US" w:eastAsia="zh-CN"/>
        </w:rPr>
        <w:t>,</w:t>
      </w:r>
      <w:bookmarkStart w:id="0" w:name="_GoBack"/>
      <w:bookmarkEnd w:id="0"/>
      <w:r>
        <w:rPr>
          <w:rFonts w:hint="eastAsia" w:ascii="仿宋_GB2312" w:hAnsi="Times New Roman" w:eastAsia="仿宋_GB2312" w:cs="Times New Roman"/>
          <w:color w:val="000000"/>
          <w:sz w:val="32"/>
          <w:szCs w:val="32"/>
          <w:highlight w:val="none"/>
          <w:lang w:val="en-US" w:eastAsia="zh-CN"/>
        </w:rPr>
        <w:t>300万元</w:t>
      </w:r>
      <w:r>
        <w:rPr>
          <w:rFonts w:hint="eastAsia" w:ascii="仿宋_GB2312" w:hAnsi="Times New Roman" w:eastAsia="仿宋_GB2312" w:cs="Times New Roman"/>
          <w:color w:val="000000"/>
          <w:sz w:val="32"/>
          <w:szCs w:val="32"/>
          <w:highlight w:val="none"/>
          <w:lang w:eastAsia="zh-CN"/>
        </w:rPr>
        <w:t>。</w:t>
      </w:r>
    </w:p>
    <w:p w14:paraId="3FCCE1BD">
      <w:pPr>
        <w:ind w:firstLine="643" w:firstLineChars="200"/>
        <w:outlineLvl w:val="0"/>
        <w:rPr>
          <w:rFonts w:ascii="楷体_GB2312" w:hAnsi="宋体" w:eastAsia="楷体_GB2312" w:cs="黑体"/>
          <w:b/>
          <w:color w:val="000000"/>
          <w:sz w:val="32"/>
          <w:szCs w:val="32"/>
          <w:highlight w:val="none"/>
        </w:rPr>
      </w:pPr>
      <w:r>
        <w:rPr>
          <w:rFonts w:hint="eastAsia" w:ascii="楷体_GB2312" w:hAnsi="宋体" w:eastAsia="楷体_GB2312" w:cs="黑体"/>
          <w:b/>
          <w:color w:val="000000"/>
          <w:sz w:val="32"/>
          <w:szCs w:val="32"/>
          <w:highlight w:val="none"/>
        </w:rPr>
        <w:t>（</w:t>
      </w:r>
      <w:r>
        <w:rPr>
          <w:rFonts w:hint="eastAsia" w:ascii="楷体_GB2312" w:hAnsi="宋体" w:eastAsia="楷体_GB2312" w:cs="黑体"/>
          <w:b/>
          <w:color w:val="000000"/>
          <w:sz w:val="32"/>
          <w:szCs w:val="32"/>
          <w:highlight w:val="none"/>
          <w:lang w:eastAsia="zh-CN"/>
        </w:rPr>
        <w:t>二</w:t>
      </w:r>
      <w:r>
        <w:rPr>
          <w:rFonts w:ascii="楷体_GB2312" w:hAnsi="宋体" w:eastAsia="楷体_GB2312" w:cs="黑体"/>
          <w:b/>
          <w:color w:val="000000"/>
          <w:sz w:val="32"/>
          <w:szCs w:val="32"/>
          <w:highlight w:val="none"/>
        </w:rPr>
        <w:t>）</w:t>
      </w:r>
      <w:r>
        <w:rPr>
          <w:rFonts w:hint="eastAsia" w:ascii="楷体_GB2312" w:hAnsi="宋体" w:eastAsia="楷体_GB2312" w:cs="黑体"/>
          <w:b/>
          <w:color w:val="000000"/>
          <w:sz w:val="32"/>
          <w:szCs w:val="32"/>
          <w:highlight w:val="none"/>
          <w:lang w:eastAsia="zh-CN"/>
        </w:rPr>
        <w:t>村“两委”</w:t>
      </w:r>
      <w:r>
        <w:rPr>
          <w:rFonts w:hint="eastAsia" w:ascii="楷体_GB2312" w:hAnsi="宋体" w:eastAsia="楷体_GB2312" w:cs="黑体"/>
          <w:b/>
          <w:color w:val="000000"/>
          <w:sz w:val="32"/>
          <w:szCs w:val="32"/>
          <w:highlight w:val="none"/>
          <w:lang w:val="en-US" w:eastAsia="zh-CN"/>
        </w:rPr>
        <w:t>工资</w:t>
      </w:r>
      <w:r>
        <w:rPr>
          <w:rFonts w:hint="eastAsia" w:ascii="楷体_GB2312" w:hAnsi="宋体" w:eastAsia="楷体_GB2312" w:cs="黑体"/>
          <w:b/>
          <w:color w:val="000000"/>
          <w:sz w:val="32"/>
          <w:szCs w:val="32"/>
          <w:highlight w:val="none"/>
        </w:rPr>
        <w:t>项目情况</w:t>
      </w:r>
    </w:p>
    <w:p w14:paraId="14F99B2C">
      <w:pPr>
        <w:ind w:firstLine="640" w:firstLineChars="200"/>
        <w:outlineLvl w:val="0"/>
        <w:rPr>
          <w:rFonts w:ascii="仿宋_GB2312" w:eastAsia="仿宋_GB2312"/>
          <w:color w:val="000000"/>
          <w:sz w:val="32"/>
          <w:szCs w:val="32"/>
          <w:highlight w:val="none"/>
        </w:rPr>
      </w:pPr>
      <w:r>
        <w:rPr>
          <w:rFonts w:hint="eastAsia" w:ascii="仿宋_GB2312" w:eastAsia="仿宋_GB2312"/>
          <w:color w:val="000000"/>
          <w:sz w:val="32"/>
          <w:szCs w:val="32"/>
          <w:highlight w:val="none"/>
          <w:lang w:eastAsia="zh-CN"/>
        </w:rPr>
        <w:t>1.</w:t>
      </w:r>
      <w:r>
        <w:rPr>
          <w:rFonts w:hint="eastAsia" w:ascii="仿宋_GB2312" w:eastAsia="仿宋_GB2312"/>
          <w:color w:val="000000"/>
          <w:sz w:val="32"/>
          <w:szCs w:val="32"/>
          <w:highlight w:val="none"/>
        </w:rPr>
        <w:t>项目</w:t>
      </w:r>
      <w:r>
        <w:rPr>
          <w:rFonts w:ascii="仿宋_GB2312" w:eastAsia="仿宋_GB2312"/>
          <w:color w:val="000000"/>
          <w:sz w:val="32"/>
          <w:szCs w:val="32"/>
          <w:highlight w:val="none"/>
        </w:rPr>
        <w:t>概述</w:t>
      </w:r>
    </w:p>
    <w:p w14:paraId="482D4A70">
      <w:pPr>
        <w:ind w:left="602"/>
        <w:outlineLvl w:val="0"/>
        <w:rPr>
          <w:rFonts w:hint="eastAsia" w:ascii="仿宋_GB2312" w:hAnsi="宋体" w:eastAsia="仿宋_GB2312"/>
          <w:color w:val="000000"/>
          <w:sz w:val="32"/>
          <w:szCs w:val="32"/>
          <w:highlight w:val="none"/>
        </w:rPr>
      </w:pPr>
      <w:r>
        <w:rPr>
          <w:rFonts w:hint="eastAsia" w:ascii="仿宋_GB2312" w:hAnsi="宋体" w:eastAsia="仿宋_GB2312"/>
          <w:color w:val="000000"/>
          <w:sz w:val="32"/>
          <w:szCs w:val="32"/>
          <w:highlight w:val="none"/>
          <w:lang w:val="en-US" w:eastAsia="zh-CN"/>
        </w:rPr>
        <w:t>该项目主要用于为吴炉镇14个村的“两委”成员发放工资</w:t>
      </w:r>
      <w:r>
        <w:rPr>
          <w:rFonts w:hint="eastAsia" w:ascii="仿宋_GB2312" w:hAnsi="宋体" w:eastAsia="仿宋_GB2312"/>
          <w:color w:val="000000"/>
          <w:sz w:val="32"/>
          <w:szCs w:val="32"/>
          <w:highlight w:val="none"/>
        </w:rPr>
        <w:t>。</w:t>
      </w:r>
    </w:p>
    <w:p w14:paraId="01055842">
      <w:pPr>
        <w:ind w:firstLine="640" w:firstLineChars="200"/>
        <w:rPr>
          <w:rFonts w:ascii="仿宋_GB2312" w:eastAsia="仿宋_GB2312"/>
          <w:color w:val="000000"/>
          <w:sz w:val="32"/>
          <w:szCs w:val="32"/>
          <w:highlight w:val="none"/>
        </w:rPr>
      </w:pPr>
      <w:r>
        <w:rPr>
          <w:rFonts w:hint="eastAsia" w:ascii="仿宋_GB2312" w:eastAsia="仿宋_GB2312"/>
          <w:color w:val="000000"/>
          <w:sz w:val="32"/>
          <w:szCs w:val="32"/>
          <w:highlight w:val="none"/>
          <w:lang w:eastAsia="zh-CN"/>
        </w:rPr>
        <w:t>2.</w:t>
      </w:r>
      <w:r>
        <w:rPr>
          <w:rFonts w:hint="eastAsia" w:ascii="仿宋_GB2312" w:eastAsia="仿宋_GB2312"/>
          <w:color w:val="000000"/>
          <w:sz w:val="32"/>
          <w:szCs w:val="32"/>
          <w:highlight w:val="none"/>
        </w:rPr>
        <w:t>立项依据</w:t>
      </w:r>
    </w:p>
    <w:p w14:paraId="37B85147">
      <w:pPr>
        <w:ind w:firstLine="640" w:firstLineChars="200"/>
        <w:rPr>
          <w:rFonts w:hint="eastAsia" w:ascii="仿宋_GB2312" w:hAnsi="Times New Roman" w:eastAsia="仿宋_GB2312" w:cs="Times New Roman"/>
          <w:color w:val="000000"/>
          <w:sz w:val="32"/>
          <w:szCs w:val="32"/>
          <w:highlight w:val="none"/>
          <w:lang w:eastAsia="zh-CN"/>
        </w:rPr>
      </w:pPr>
      <w:r>
        <w:rPr>
          <w:rFonts w:hint="eastAsia" w:ascii="仿宋_GB2312" w:hAnsi="Times New Roman" w:eastAsia="仿宋_GB2312" w:cs="Times New Roman"/>
          <w:color w:val="000000"/>
          <w:sz w:val="32"/>
          <w:szCs w:val="32"/>
          <w:highlight w:val="none"/>
          <w:lang w:eastAsia="zh-CN"/>
        </w:rPr>
        <w:t>中共庄河市委组织部《</w:t>
      </w:r>
      <w:r>
        <w:rPr>
          <w:rFonts w:hint="eastAsia" w:ascii="仿宋_GB2312" w:hAnsi="Times New Roman" w:eastAsia="仿宋_GB2312" w:cs="Times New Roman"/>
          <w:color w:val="000000"/>
          <w:sz w:val="32"/>
          <w:szCs w:val="32"/>
          <w:highlight w:val="none"/>
        </w:rPr>
        <w:t>关于做好202</w:t>
      </w:r>
      <w:r>
        <w:rPr>
          <w:rFonts w:hint="eastAsia" w:ascii="仿宋_GB2312" w:hAnsi="Times New Roman" w:eastAsia="仿宋_GB2312" w:cs="Times New Roman"/>
          <w:color w:val="000000"/>
          <w:sz w:val="32"/>
          <w:szCs w:val="32"/>
          <w:highlight w:val="none"/>
          <w:lang w:val="en-US" w:eastAsia="zh-CN"/>
        </w:rPr>
        <w:t>4</w:t>
      </w:r>
      <w:r>
        <w:rPr>
          <w:rFonts w:hint="eastAsia" w:ascii="仿宋_GB2312" w:hAnsi="Times New Roman" w:eastAsia="仿宋_GB2312" w:cs="Times New Roman"/>
          <w:color w:val="000000"/>
          <w:sz w:val="32"/>
          <w:szCs w:val="32"/>
          <w:highlight w:val="none"/>
        </w:rPr>
        <w:t>年度</w:t>
      </w:r>
      <w:r>
        <w:rPr>
          <w:rFonts w:hint="eastAsia" w:ascii="仿宋_GB2312" w:hAnsi="Times New Roman" w:eastAsia="仿宋_GB2312" w:cs="Times New Roman"/>
          <w:color w:val="000000"/>
          <w:sz w:val="32"/>
          <w:szCs w:val="32"/>
          <w:highlight w:val="none"/>
          <w:lang w:eastAsia="zh-CN"/>
        </w:rPr>
        <w:t>全市</w:t>
      </w:r>
      <w:r>
        <w:rPr>
          <w:rFonts w:hint="eastAsia" w:ascii="仿宋_GB2312" w:hAnsi="Times New Roman" w:eastAsia="仿宋_GB2312" w:cs="Times New Roman"/>
          <w:color w:val="000000"/>
          <w:sz w:val="32"/>
          <w:szCs w:val="32"/>
          <w:highlight w:val="none"/>
        </w:rPr>
        <w:t>村干部基本报酬调整</w:t>
      </w:r>
      <w:r>
        <w:rPr>
          <w:rFonts w:hint="eastAsia" w:ascii="仿宋_GB2312" w:hAnsi="Times New Roman" w:eastAsia="仿宋_GB2312" w:cs="Times New Roman"/>
          <w:color w:val="000000"/>
          <w:sz w:val="32"/>
          <w:szCs w:val="32"/>
          <w:highlight w:val="none"/>
          <w:lang w:eastAsia="zh-CN"/>
        </w:rPr>
        <w:t>发放</w:t>
      </w:r>
      <w:r>
        <w:rPr>
          <w:rFonts w:hint="eastAsia" w:ascii="仿宋_GB2312" w:hAnsi="Times New Roman" w:eastAsia="仿宋_GB2312" w:cs="Times New Roman"/>
          <w:color w:val="000000"/>
          <w:sz w:val="32"/>
          <w:szCs w:val="32"/>
          <w:highlight w:val="none"/>
        </w:rPr>
        <w:t>工作的通知</w:t>
      </w:r>
      <w:r>
        <w:rPr>
          <w:rFonts w:hint="eastAsia" w:ascii="仿宋_GB2312" w:hAnsi="Times New Roman" w:eastAsia="仿宋_GB2312" w:cs="Times New Roman"/>
          <w:color w:val="000000"/>
          <w:sz w:val="32"/>
          <w:szCs w:val="32"/>
          <w:highlight w:val="none"/>
          <w:lang w:eastAsia="zh-CN"/>
        </w:rPr>
        <w:t>》。</w:t>
      </w:r>
    </w:p>
    <w:p w14:paraId="3218B4FD">
      <w:pPr>
        <w:ind w:firstLine="640" w:firstLineChars="200"/>
        <w:outlineLvl w:val="0"/>
        <w:rPr>
          <w:rFonts w:ascii="仿宋_GB2312" w:eastAsia="仿宋_GB2312"/>
          <w:color w:val="000000"/>
          <w:sz w:val="32"/>
          <w:szCs w:val="32"/>
          <w:highlight w:val="none"/>
        </w:rPr>
      </w:pPr>
      <w:r>
        <w:rPr>
          <w:rFonts w:hint="eastAsia" w:ascii="仿宋_GB2312" w:eastAsia="仿宋_GB2312"/>
          <w:color w:val="000000"/>
          <w:sz w:val="32"/>
          <w:szCs w:val="32"/>
          <w:highlight w:val="none"/>
          <w:lang w:eastAsia="zh-CN"/>
        </w:rPr>
        <w:t>3.</w:t>
      </w:r>
      <w:r>
        <w:rPr>
          <w:rFonts w:hint="eastAsia" w:ascii="仿宋_GB2312" w:eastAsia="仿宋_GB2312"/>
          <w:color w:val="000000"/>
          <w:sz w:val="32"/>
          <w:szCs w:val="32"/>
          <w:highlight w:val="none"/>
        </w:rPr>
        <w:t>实施</w:t>
      </w:r>
      <w:r>
        <w:rPr>
          <w:rFonts w:ascii="仿宋_GB2312" w:eastAsia="仿宋_GB2312"/>
          <w:color w:val="000000"/>
          <w:sz w:val="32"/>
          <w:szCs w:val="32"/>
          <w:highlight w:val="none"/>
        </w:rPr>
        <w:t>主体</w:t>
      </w:r>
    </w:p>
    <w:p w14:paraId="6D7F32D1">
      <w:pPr>
        <w:ind w:firstLine="640" w:firstLineChars="200"/>
        <w:rPr>
          <w:rFonts w:hint="eastAsia" w:ascii="仿宋_GB2312" w:eastAsia="仿宋_GB2312"/>
          <w:color w:val="000000"/>
          <w:sz w:val="32"/>
          <w:szCs w:val="32"/>
          <w:highlight w:val="none"/>
        </w:rPr>
      </w:pPr>
      <w:r>
        <w:rPr>
          <w:rFonts w:hint="eastAsia" w:ascii="仿宋_GB2312" w:eastAsia="仿宋_GB2312"/>
          <w:color w:val="000000"/>
          <w:sz w:val="32"/>
          <w:szCs w:val="32"/>
          <w:highlight w:val="none"/>
          <w:lang w:val="en-US" w:eastAsia="zh-CN"/>
        </w:rPr>
        <w:t>庄河市吴炉镇人民政府</w:t>
      </w:r>
      <w:r>
        <w:rPr>
          <w:rFonts w:hint="eastAsia" w:ascii="仿宋_GB2312" w:eastAsia="仿宋_GB2312"/>
          <w:color w:val="000000"/>
          <w:sz w:val="32"/>
          <w:szCs w:val="32"/>
          <w:highlight w:val="none"/>
        </w:rPr>
        <w:t>。</w:t>
      </w:r>
    </w:p>
    <w:p w14:paraId="03F0DFD2">
      <w:pPr>
        <w:numPr>
          <w:ilvl w:val="0"/>
          <w:numId w:val="4"/>
        </w:numPr>
        <w:outlineLvl w:val="0"/>
        <w:rPr>
          <w:rFonts w:ascii="楷体_GB2312" w:hAnsi="宋体" w:eastAsia="楷体_GB2312" w:cs="黑体"/>
          <w:b/>
          <w:color w:val="000000"/>
          <w:sz w:val="30"/>
          <w:szCs w:val="30"/>
          <w:highlight w:val="none"/>
        </w:rPr>
      </w:pPr>
      <w:r>
        <w:rPr>
          <w:rFonts w:hint="eastAsia" w:ascii="仿宋_GB2312" w:eastAsia="仿宋_GB2312"/>
          <w:color w:val="000000"/>
          <w:sz w:val="32"/>
          <w:szCs w:val="32"/>
          <w:highlight w:val="none"/>
        </w:rPr>
        <w:t>实施</w:t>
      </w:r>
      <w:r>
        <w:rPr>
          <w:rFonts w:ascii="仿宋_GB2312" w:eastAsia="仿宋_GB2312"/>
          <w:color w:val="000000"/>
          <w:sz w:val="32"/>
          <w:szCs w:val="32"/>
          <w:highlight w:val="none"/>
        </w:rPr>
        <w:t>方案</w:t>
      </w:r>
    </w:p>
    <w:p w14:paraId="2D8C2878">
      <w:pPr>
        <w:ind w:firstLine="640" w:firstLineChars="200"/>
        <w:rPr>
          <w:rFonts w:hint="eastAsia" w:ascii="仿宋_GB2312" w:hAnsi="Times New Roman" w:eastAsia="仿宋_GB2312" w:cs="Times New Roman"/>
          <w:color w:val="000000"/>
          <w:sz w:val="32"/>
          <w:szCs w:val="32"/>
          <w:highlight w:val="none"/>
          <w:lang w:val="en-US" w:eastAsia="zh-CN"/>
        </w:rPr>
      </w:pPr>
      <w:r>
        <w:rPr>
          <w:rFonts w:hint="eastAsia" w:ascii="仿宋_GB2312" w:hAnsi="Times New Roman" w:eastAsia="仿宋_GB2312" w:cs="Times New Roman"/>
          <w:color w:val="000000"/>
          <w:sz w:val="32"/>
          <w:szCs w:val="32"/>
          <w:highlight w:val="none"/>
          <w:lang w:val="en-US" w:eastAsia="zh-CN"/>
        </w:rPr>
        <w:t>（1）既定的村级年度绩效考核原则不变，村干部工资按镇下发的绩效考核方案确定工资；</w:t>
      </w:r>
    </w:p>
    <w:p w14:paraId="74F95CD5">
      <w:pPr>
        <w:ind w:firstLine="640" w:firstLineChars="200"/>
        <w:rPr>
          <w:rFonts w:hint="eastAsia" w:ascii="仿宋_GB2312" w:hAnsi="Times New Roman" w:eastAsia="仿宋_GB2312" w:cs="Times New Roman"/>
          <w:color w:val="000000"/>
          <w:sz w:val="32"/>
          <w:szCs w:val="32"/>
          <w:highlight w:val="none"/>
          <w:lang w:val="en-US" w:eastAsia="zh-CN"/>
        </w:rPr>
      </w:pPr>
      <w:r>
        <w:rPr>
          <w:rFonts w:hint="eastAsia" w:ascii="仿宋_GB2312" w:hAnsi="Times New Roman" w:eastAsia="仿宋_GB2312" w:cs="Times New Roman"/>
          <w:color w:val="000000"/>
          <w:sz w:val="32"/>
          <w:szCs w:val="32"/>
          <w:highlight w:val="none"/>
          <w:lang w:val="en-US" w:eastAsia="zh-CN"/>
        </w:rPr>
        <w:t>（2）按照上级要求，村组织书记基本报酬不低于所在县（市、区）上年度农村人均可支配收入2倍标准；对村党组织书记兼任村民委员会主任的，在此基础上再提高20%；</w:t>
      </w:r>
    </w:p>
    <w:p w14:paraId="1D6B3E08">
      <w:pPr>
        <w:ind w:firstLine="640" w:firstLineChars="200"/>
        <w:rPr>
          <w:rFonts w:hint="eastAsia" w:ascii="仿宋_GB2312" w:hAnsi="Times New Roman" w:eastAsia="仿宋_GB2312" w:cs="Times New Roman"/>
          <w:color w:val="000000"/>
          <w:sz w:val="32"/>
          <w:szCs w:val="32"/>
          <w:highlight w:val="none"/>
          <w:lang w:val="en-US" w:eastAsia="zh-CN"/>
        </w:rPr>
      </w:pPr>
      <w:r>
        <w:rPr>
          <w:rFonts w:hint="eastAsia" w:ascii="仿宋_GB2312" w:hAnsi="Times New Roman" w:eastAsia="仿宋_GB2312" w:cs="Times New Roman"/>
          <w:color w:val="000000"/>
          <w:sz w:val="32"/>
          <w:szCs w:val="32"/>
          <w:highlight w:val="none"/>
          <w:lang w:val="en-US" w:eastAsia="zh-CN"/>
        </w:rPr>
        <w:t>（3）村“两委”其他委员工资初步以村正职工资80%计算（村党总支书记、村民委员会主任一肩挑上浮的20%不计入），考虑到年终绩效考核，此次以70%标准发放，剩余工资依据绩效考核结果核算后发放；</w:t>
      </w:r>
    </w:p>
    <w:p w14:paraId="36378D0D">
      <w:pPr>
        <w:ind w:firstLine="640" w:firstLineChars="200"/>
        <w:rPr>
          <w:rFonts w:hint="eastAsia" w:ascii="仿宋_GB2312" w:hAnsi="Times New Roman" w:eastAsia="仿宋_GB2312" w:cs="Times New Roman"/>
          <w:color w:val="000000"/>
          <w:sz w:val="32"/>
          <w:szCs w:val="32"/>
          <w:highlight w:val="none"/>
          <w:lang w:val="en-US" w:eastAsia="zh-CN"/>
        </w:rPr>
      </w:pPr>
      <w:r>
        <w:rPr>
          <w:rFonts w:hint="eastAsia" w:ascii="仿宋_GB2312" w:hAnsi="Times New Roman" w:eastAsia="仿宋_GB2312" w:cs="Times New Roman"/>
          <w:color w:val="000000"/>
          <w:sz w:val="32"/>
          <w:szCs w:val="32"/>
          <w:highlight w:val="none"/>
          <w:lang w:val="en-US" w:eastAsia="zh-CN"/>
        </w:rPr>
        <w:t>（4）综合考虑转移支付以及我镇实际，镇财政按月为村垫付</w:t>
      </w:r>
      <w:r>
        <w:rPr>
          <w:rFonts w:hint="eastAsia" w:ascii="仿宋_GB2312" w:eastAsia="仿宋_GB2312" w:cs="Times New Roman"/>
          <w:color w:val="000000"/>
          <w:sz w:val="32"/>
          <w:szCs w:val="32"/>
          <w:highlight w:val="none"/>
          <w:lang w:val="en-US" w:eastAsia="zh-CN"/>
        </w:rPr>
        <w:t>，</w:t>
      </w:r>
      <w:r>
        <w:rPr>
          <w:rFonts w:hint="eastAsia" w:ascii="仿宋_GB2312" w:hAnsi="Times New Roman" w:eastAsia="仿宋_GB2312" w:cs="Times New Roman"/>
          <w:color w:val="000000"/>
          <w:sz w:val="32"/>
          <w:szCs w:val="32"/>
          <w:highlight w:val="none"/>
          <w:lang w:val="en-US" w:eastAsia="zh-CN"/>
        </w:rPr>
        <w:t>不足部分由该村上解到镇财政；超出部分暂时不发，根据绩效考核结果一起结算。</w:t>
      </w:r>
    </w:p>
    <w:p w14:paraId="1DBC5D7E">
      <w:pPr>
        <w:ind w:firstLine="640" w:firstLineChars="200"/>
        <w:rPr>
          <w:rFonts w:ascii="仿宋_GB2312" w:eastAsia="仿宋_GB2312"/>
          <w:color w:val="000000"/>
          <w:sz w:val="32"/>
          <w:szCs w:val="32"/>
          <w:highlight w:val="none"/>
        </w:rPr>
      </w:pPr>
      <w:r>
        <w:rPr>
          <w:rFonts w:hint="eastAsia" w:ascii="仿宋_GB2312" w:eastAsia="仿宋_GB2312"/>
          <w:color w:val="000000"/>
          <w:sz w:val="32"/>
          <w:szCs w:val="32"/>
          <w:highlight w:val="none"/>
          <w:lang w:eastAsia="zh-CN"/>
        </w:rPr>
        <w:t>5.</w:t>
      </w:r>
      <w:r>
        <w:rPr>
          <w:rFonts w:hint="eastAsia" w:ascii="仿宋_GB2312" w:eastAsia="仿宋_GB2312"/>
          <w:color w:val="000000"/>
          <w:sz w:val="32"/>
          <w:szCs w:val="32"/>
          <w:highlight w:val="none"/>
        </w:rPr>
        <w:t>实施周期</w:t>
      </w:r>
    </w:p>
    <w:p w14:paraId="626ED83D">
      <w:pPr>
        <w:ind w:firstLine="640" w:firstLineChars="200"/>
        <w:outlineLvl w:val="0"/>
        <w:rPr>
          <w:rFonts w:hint="eastAsia" w:ascii="仿宋_GB2312" w:eastAsia="仿宋_GB2312"/>
          <w:color w:val="000000"/>
          <w:sz w:val="32"/>
          <w:szCs w:val="32"/>
          <w:highlight w:val="none"/>
        </w:rPr>
      </w:pPr>
      <w:r>
        <w:rPr>
          <w:rFonts w:hint="eastAsia" w:ascii="仿宋_GB2312" w:hAnsi="Times New Roman" w:eastAsia="仿宋_GB2312" w:cs="Times New Roman"/>
          <w:color w:val="000000"/>
          <w:sz w:val="32"/>
          <w:szCs w:val="32"/>
          <w:highlight w:val="none"/>
          <w:lang w:val="en-US" w:eastAsia="zh-CN"/>
        </w:rPr>
        <w:t>起始时间2025年1月1日</w:t>
      </w:r>
      <w:r>
        <w:rPr>
          <w:rFonts w:hint="eastAsia" w:ascii="仿宋_GB2312" w:eastAsia="仿宋_GB2312" w:cs="Times New Roman"/>
          <w:color w:val="000000"/>
          <w:sz w:val="32"/>
          <w:szCs w:val="32"/>
          <w:highlight w:val="none"/>
          <w:lang w:val="en-US" w:eastAsia="zh-CN"/>
        </w:rPr>
        <w:t>—</w:t>
      </w:r>
      <w:r>
        <w:rPr>
          <w:rFonts w:hint="eastAsia" w:ascii="仿宋_GB2312" w:hAnsi="Times New Roman" w:eastAsia="仿宋_GB2312" w:cs="Times New Roman"/>
          <w:color w:val="000000"/>
          <w:sz w:val="32"/>
          <w:szCs w:val="32"/>
          <w:highlight w:val="none"/>
          <w:lang w:val="en-US" w:eastAsia="zh-CN"/>
        </w:rPr>
        <w:t>2025年12月31日。</w:t>
      </w:r>
    </w:p>
    <w:p w14:paraId="49C483E4">
      <w:pPr>
        <w:ind w:firstLine="640" w:firstLineChars="200"/>
        <w:rPr>
          <w:rFonts w:ascii="仿宋_GB2312" w:eastAsia="仿宋_GB2312"/>
          <w:color w:val="000000"/>
          <w:sz w:val="32"/>
          <w:szCs w:val="32"/>
          <w:highlight w:val="none"/>
        </w:rPr>
      </w:pPr>
      <w:r>
        <w:rPr>
          <w:rFonts w:hint="eastAsia" w:ascii="仿宋_GB2312" w:eastAsia="仿宋_GB2312"/>
          <w:color w:val="000000"/>
          <w:sz w:val="32"/>
          <w:szCs w:val="32"/>
          <w:highlight w:val="none"/>
          <w:lang w:eastAsia="zh-CN"/>
        </w:rPr>
        <w:t>6.</w:t>
      </w:r>
      <w:r>
        <w:rPr>
          <w:rFonts w:hint="eastAsia" w:ascii="仿宋_GB2312" w:eastAsia="仿宋_GB2312"/>
          <w:color w:val="000000"/>
          <w:sz w:val="32"/>
          <w:szCs w:val="32"/>
          <w:highlight w:val="none"/>
        </w:rPr>
        <w:t>年度预算安排</w:t>
      </w:r>
    </w:p>
    <w:p w14:paraId="78F52FE2">
      <w:pPr>
        <w:ind w:firstLine="640" w:firstLineChars="200"/>
        <w:rPr>
          <w:rFonts w:hint="eastAsia" w:ascii="仿宋_GB2312" w:hAnsi="宋体" w:eastAsia="仿宋_GB2312"/>
          <w:color w:val="000000"/>
          <w:sz w:val="32"/>
          <w:szCs w:val="32"/>
          <w:highlight w:val="none"/>
          <w:lang w:eastAsia="zh-CN"/>
        </w:rPr>
      </w:pPr>
      <w:r>
        <w:rPr>
          <w:rFonts w:hint="eastAsia" w:ascii="仿宋_GB2312" w:eastAsia="仿宋_GB2312"/>
          <w:color w:val="000000"/>
          <w:sz w:val="32"/>
          <w:szCs w:val="32"/>
          <w:highlight w:val="none"/>
          <w:lang w:eastAsia="zh-CN"/>
        </w:rPr>
        <w:t>202</w:t>
      </w:r>
      <w:r>
        <w:rPr>
          <w:rFonts w:hint="eastAsia" w:ascii="仿宋_GB2312" w:eastAsia="仿宋_GB2312"/>
          <w:color w:val="000000"/>
          <w:sz w:val="32"/>
          <w:szCs w:val="32"/>
          <w:highlight w:val="none"/>
          <w:lang w:val="en-US" w:eastAsia="zh-CN"/>
        </w:rPr>
        <w:t>5</w:t>
      </w:r>
      <w:r>
        <w:rPr>
          <w:rFonts w:hint="eastAsia" w:ascii="仿宋_GB2312" w:eastAsia="仿宋_GB2312"/>
          <w:color w:val="000000"/>
          <w:sz w:val="32"/>
          <w:szCs w:val="32"/>
          <w:highlight w:val="none"/>
        </w:rPr>
        <w:t>年拟</w:t>
      </w:r>
      <w:r>
        <w:rPr>
          <w:rFonts w:ascii="仿宋_GB2312" w:eastAsia="仿宋_GB2312"/>
          <w:color w:val="000000"/>
          <w:sz w:val="32"/>
          <w:szCs w:val="32"/>
          <w:highlight w:val="none"/>
        </w:rPr>
        <w:t>安排该项目一般公共预算</w:t>
      </w:r>
      <w:r>
        <w:rPr>
          <w:rFonts w:hint="eastAsia" w:ascii="仿宋_GB2312" w:hAnsi="宋体" w:eastAsia="仿宋_GB2312"/>
          <w:color w:val="000000"/>
          <w:sz w:val="32"/>
          <w:szCs w:val="32"/>
          <w:highlight w:val="none"/>
          <w:lang w:val="en-US" w:eastAsia="zh-CN"/>
        </w:rPr>
        <w:t>1,000</w:t>
      </w:r>
      <w:r>
        <w:rPr>
          <w:rFonts w:hint="eastAsia" w:ascii="仿宋_GB2312" w:hAnsi="宋体" w:eastAsia="仿宋_GB2312"/>
          <w:color w:val="000000"/>
          <w:sz w:val="32"/>
          <w:szCs w:val="32"/>
          <w:highlight w:val="none"/>
        </w:rPr>
        <w:t>万元</w:t>
      </w:r>
      <w:r>
        <w:rPr>
          <w:rFonts w:hint="eastAsia" w:ascii="仿宋_GB2312" w:hAnsi="宋体" w:eastAsia="仿宋_GB2312"/>
          <w:color w:val="000000"/>
          <w:sz w:val="32"/>
          <w:szCs w:val="32"/>
          <w:highlight w:val="none"/>
          <w:lang w:eastAsia="zh-CN"/>
        </w:rPr>
        <w:t>。</w:t>
      </w:r>
    </w:p>
    <w:p w14:paraId="2FF7CC4D">
      <w:pPr>
        <w:ind w:firstLine="643" w:firstLineChars="200"/>
        <w:rPr>
          <w:rFonts w:hint="eastAsia" w:ascii="楷体_GB2312" w:eastAsia="楷体_GB2312"/>
          <w:b/>
          <w:color w:val="000000"/>
          <w:sz w:val="32"/>
          <w:szCs w:val="32"/>
          <w:highlight w:val="none"/>
        </w:rPr>
      </w:pPr>
      <w:r>
        <w:rPr>
          <w:rFonts w:hint="eastAsia" w:ascii="楷体_GB2312" w:hAnsi="宋体" w:eastAsia="楷体_GB2312" w:cs="黑体"/>
          <w:b/>
          <w:color w:val="000000"/>
          <w:sz w:val="32"/>
          <w:szCs w:val="32"/>
          <w:highlight w:val="none"/>
        </w:rPr>
        <w:t>（</w:t>
      </w:r>
      <w:r>
        <w:rPr>
          <w:rFonts w:hint="eastAsia" w:ascii="楷体_GB2312" w:hAnsi="宋体" w:eastAsia="楷体_GB2312" w:cs="黑体"/>
          <w:b/>
          <w:color w:val="000000"/>
          <w:sz w:val="32"/>
          <w:szCs w:val="32"/>
          <w:highlight w:val="none"/>
          <w:lang w:eastAsia="zh-CN"/>
        </w:rPr>
        <w:t>三</w:t>
      </w:r>
      <w:r>
        <w:rPr>
          <w:rFonts w:ascii="楷体_GB2312" w:hAnsi="宋体" w:eastAsia="楷体_GB2312" w:cs="黑体"/>
          <w:b/>
          <w:color w:val="000000"/>
          <w:sz w:val="32"/>
          <w:szCs w:val="32"/>
          <w:highlight w:val="none"/>
        </w:rPr>
        <w:t>）</w:t>
      </w:r>
      <w:r>
        <w:rPr>
          <w:rFonts w:hint="eastAsia" w:ascii="楷体_GB2312" w:hAnsi="宋体" w:eastAsia="楷体_GB2312" w:cs="黑体"/>
          <w:b/>
          <w:color w:val="000000"/>
          <w:sz w:val="32"/>
          <w:szCs w:val="32"/>
          <w:highlight w:val="none"/>
          <w:lang w:val="en-US" w:eastAsia="zh-CN"/>
        </w:rPr>
        <w:t>城乡建设类</w:t>
      </w:r>
      <w:r>
        <w:rPr>
          <w:rFonts w:hint="eastAsia" w:ascii="楷体_GB2312" w:hAnsi="宋体" w:eastAsia="楷体_GB2312" w:cs="黑体"/>
          <w:b/>
          <w:color w:val="000000"/>
          <w:sz w:val="32"/>
          <w:szCs w:val="32"/>
          <w:highlight w:val="none"/>
        </w:rPr>
        <w:t>项目情况</w:t>
      </w:r>
    </w:p>
    <w:p w14:paraId="2AAE7668">
      <w:pPr>
        <w:ind w:firstLine="640" w:firstLineChars="200"/>
        <w:outlineLvl w:val="0"/>
        <w:rPr>
          <w:rFonts w:hint="eastAsia" w:ascii="仿宋_GB2312" w:hAnsi="Times New Roman" w:eastAsia="仿宋_GB2312" w:cs="Times New Roman"/>
          <w:color w:val="000000"/>
          <w:sz w:val="32"/>
          <w:szCs w:val="32"/>
          <w:highlight w:val="none"/>
          <w:lang w:val="en-US" w:eastAsia="zh-CN"/>
        </w:rPr>
      </w:pPr>
      <w:r>
        <w:rPr>
          <w:rFonts w:hint="eastAsia" w:ascii="仿宋_GB2312" w:eastAsia="仿宋_GB2312" w:cs="Times New Roman"/>
          <w:color w:val="000000"/>
          <w:sz w:val="32"/>
          <w:szCs w:val="32"/>
          <w:highlight w:val="none"/>
          <w:lang w:val="en-US" w:eastAsia="zh-CN"/>
        </w:rPr>
        <w:t>1.</w:t>
      </w:r>
      <w:r>
        <w:rPr>
          <w:rFonts w:hint="eastAsia" w:ascii="仿宋_GB2312" w:hAnsi="Times New Roman" w:eastAsia="仿宋_GB2312" w:cs="Times New Roman"/>
          <w:color w:val="000000"/>
          <w:sz w:val="32"/>
          <w:szCs w:val="32"/>
          <w:highlight w:val="none"/>
          <w:lang w:val="en-US" w:eastAsia="zh-CN"/>
        </w:rPr>
        <w:t>项目概述</w:t>
      </w:r>
    </w:p>
    <w:p w14:paraId="41D57879">
      <w:pPr>
        <w:ind w:firstLine="640" w:firstLineChars="200"/>
        <w:outlineLvl w:val="0"/>
        <w:rPr>
          <w:rFonts w:hint="eastAsia" w:ascii="仿宋_GB2312" w:hAnsi="Times New Roman" w:eastAsia="仿宋_GB2312" w:cs="Times New Roman"/>
          <w:color w:val="000000"/>
          <w:sz w:val="32"/>
          <w:szCs w:val="32"/>
          <w:highlight w:val="none"/>
          <w:lang w:val="en-US" w:eastAsia="zh-CN"/>
        </w:rPr>
      </w:pPr>
      <w:r>
        <w:rPr>
          <w:rFonts w:hint="eastAsia" w:ascii="仿宋_GB2312" w:hAnsi="Times New Roman" w:eastAsia="仿宋_GB2312" w:cs="Times New Roman"/>
          <w:color w:val="000000"/>
          <w:sz w:val="32"/>
          <w:szCs w:val="32"/>
          <w:highlight w:val="none"/>
          <w:lang w:val="en-US" w:eastAsia="zh-CN"/>
        </w:rPr>
        <w:t>该项目主要完成吴炉镇区域内基础设施建设、乡村</w:t>
      </w:r>
      <w:r>
        <w:rPr>
          <w:rFonts w:hint="eastAsia" w:ascii="仿宋_GB2312" w:eastAsia="仿宋_GB2312" w:cs="Times New Roman"/>
          <w:color w:val="000000"/>
          <w:sz w:val="32"/>
          <w:szCs w:val="32"/>
          <w:highlight w:val="none"/>
          <w:lang w:val="en-US" w:eastAsia="zh-CN"/>
        </w:rPr>
        <w:t>两级</w:t>
      </w:r>
      <w:r>
        <w:rPr>
          <w:rFonts w:hint="eastAsia" w:ascii="仿宋_GB2312" w:hAnsi="Times New Roman" w:eastAsia="仿宋_GB2312" w:cs="Times New Roman"/>
          <w:color w:val="000000"/>
          <w:sz w:val="32"/>
          <w:szCs w:val="32"/>
          <w:highlight w:val="none"/>
          <w:lang w:val="en-US" w:eastAsia="zh-CN"/>
        </w:rPr>
        <w:t>道路养护、垃圾清扫、收集等</w:t>
      </w:r>
      <w:r>
        <w:rPr>
          <w:rFonts w:hint="eastAsia" w:ascii="仿宋_GB2312" w:eastAsia="仿宋_GB2312" w:cs="Times New Roman"/>
          <w:color w:val="000000"/>
          <w:sz w:val="32"/>
          <w:szCs w:val="32"/>
          <w:highlight w:val="none"/>
          <w:lang w:val="en-US" w:eastAsia="zh-CN"/>
        </w:rPr>
        <w:t>（</w:t>
      </w:r>
      <w:r>
        <w:rPr>
          <w:rFonts w:hint="eastAsia" w:ascii="仿宋_GB2312" w:hAnsi="Times New Roman" w:eastAsia="仿宋_GB2312" w:cs="Times New Roman"/>
          <w:color w:val="000000"/>
          <w:sz w:val="32"/>
          <w:szCs w:val="32"/>
          <w:highlight w:val="none"/>
          <w:lang w:val="en-US" w:eastAsia="zh-CN"/>
        </w:rPr>
        <w:t>包含路树整形、路肩草清理、小城镇花坛除草浇水清理、未纳入水管员管理的河道内垃圾清理等所有涉及环境卫生方</w:t>
      </w:r>
      <w:r>
        <w:rPr>
          <w:rFonts w:hint="eastAsia" w:ascii="仿宋_GB2312" w:eastAsia="仿宋_GB2312" w:cs="Times New Roman"/>
          <w:color w:val="000000"/>
          <w:sz w:val="32"/>
          <w:szCs w:val="32"/>
          <w:highlight w:val="none"/>
          <w:lang w:val="en-US" w:eastAsia="zh-CN"/>
        </w:rPr>
        <w:t>面的</w:t>
      </w:r>
      <w:r>
        <w:rPr>
          <w:rFonts w:hint="eastAsia" w:ascii="仿宋_GB2312" w:hAnsi="Times New Roman" w:eastAsia="仿宋_GB2312" w:cs="Times New Roman"/>
          <w:color w:val="000000"/>
          <w:sz w:val="32"/>
          <w:szCs w:val="32"/>
          <w:highlight w:val="none"/>
          <w:lang w:val="en-US" w:eastAsia="zh-CN"/>
        </w:rPr>
        <w:t>内容</w:t>
      </w:r>
      <w:r>
        <w:rPr>
          <w:rFonts w:hint="eastAsia" w:ascii="仿宋_GB2312" w:eastAsia="仿宋_GB2312" w:cs="Times New Roman"/>
          <w:color w:val="000000"/>
          <w:sz w:val="32"/>
          <w:szCs w:val="32"/>
          <w:highlight w:val="none"/>
          <w:lang w:val="en-US" w:eastAsia="zh-CN"/>
        </w:rPr>
        <w:t>）</w:t>
      </w:r>
      <w:r>
        <w:rPr>
          <w:rFonts w:hint="eastAsia" w:ascii="仿宋_GB2312" w:hAnsi="Times New Roman" w:eastAsia="仿宋_GB2312" w:cs="Times New Roman"/>
          <w:color w:val="000000"/>
          <w:sz w:val="32"/>
          <w:szCs w:val="32"/>
          <w:highlight w:val="none"/>
          <w:lang w:val="en-US" w:eastAsia="zh-CN"/>
        </w:rPr>
        <w:t>。</w:t>
      </w:r>
    </w:p>
    <w:p w14:paraId="5C2CDAA8">
      <w:pPr>
        <w:numPr>
          <w:ilvl w:val="0"/>
          <w:numId w:val="0"/>
        </w:numPr>
        <w:ind w:firstLine="640" w:firstLineChars="200"/>
        <w:rPr>
          <w:rFonts w:hint="eastAsia" w:ascii="仿宋_GB2312" w:hAnsi="Times New Roman" w:eastAsia="仿宋_GB2312" w:cs="Times New Roman"/>
          <w:color w:val="000000"/>
          <w:sz w:val="32"/>
          <w:szCs w:val="32"/>
          <w:highlight w:val="none"/>
          <w:lang w:val="en-US" w:eastAsia="zh-CN"/>
        </w:rPr>
      </w:pPr>
      <w:r>
        <w:rPr>
          <w:rFonts w:hint="eastAsia" w:ascii="仿宋_GB2312" w:eastAsia="仿宋_GB2312" w:cs="Times New Roman"/>
          <w:color w:val="000000"/>
          <w:sz w:val="32"/>
          <w:szCs w:val="32"/>
          <w:highlight w:val="none"/>
          <w:lang w:val="en-US" w:eastAsia="zh-CN"/>
        </w:rPr>
        <w:t>2.</w:t>
      </w:r>
      <w:r>
        <w:rPr>
          <w:rFonts w:hint="eastAsia" w:ascii="仿宋_GB2312" w:hAnsi="Times New Roman" w:eastAsia="仿宋_GB2312" w:cs="Times New Roman"/>
          <w:color w:val="000000"/>
          <w:sz w:val="32"/>
          <w:szCs w:val="32"/>
          <w:highlight w:val="none"/>
          <w:lang w:val="en-US" w:eastAsia="zh-CN"/>
        </w:rPr>
        <w:t>立项依据</w:t>
      </w:r>
    </w:p>
    <w:p w14:paraId="56A2A671">
      <w:pPr>
        <w:numPr>
          <w:ilvl w:val="0"/>
          <w:numId w:val="0"/>
        </w:numPr>
        <w:ind w:firstLine="640" w:firstLineChars="200"/>
        <w:rPr>
          <w:rFonts w:hint="default" w:ascii="仿宋_GB2312" w:hAnsi="Times New Roman" w:eastAsia="仿宋_GB2312" w:cs="Times New Roman"/>
          <w:color w:val="000000"/>
          <w:sz w:val="32"/>
          <w:szCs w:val="32"/>
          <w:highlight w:val="none"/>
          <w:lang w:val="en-US" w:eastAsia="zh-CN"/>
        </w:rPr>
      </w:pPr>
      <w:r>
        <w:rPr>
          <w:rFonts w:hint="eastAsia" w:ascii="仿宋_GB2312" w:hAnsi="Times New Roman" w:eastAsia="仿宋_GB2312" w:cs="Times New Roman"/>
          <w:color w:val="000000"/>
          <w:sz w:val="32"/>
          <w:szCs w:val="32"/>
          <w:highlight w:val="none"/>
          <w:lang w:eastAsia="zh-CN"/>
        </w:rPr>
        <w:t>城乡建设</w:t>
      </w:r>
      <w:r>
        <w:rPr>
          <w:rFonts w:hint="eastAsia" w:ascii="仿宋_GB2312" w:hAnsi="Times New Roman" w:eastAsia="仿宋_GB2312" w:cs="Times New Roman"/>
          <w:color w:val="000000"/>
          <w:sz w:val="32"/>
          <w:szCs w:val="32"/>
          <w:highlight w:val="none"/>
        </w:rPr>
        <w:t>是改善农村</w:t>
      </w:r>
      <w:r>
        <w:rPr>
          <w:rFonts w:hint="eastAsia" w:ascii="仿宋_GB2312" w:hAnsi="Times New Roman" w:eastAsia="仿宋_GB2312" w:cs="Times New Roman"/>
          <w:color w:val="000000"/>
          <w:sz w:val="32"/>
          <w:szCs w:val="32"/>
          <w:highlight w:val="none"/>
          <w:lang w:eastAsia="zh-CN"/>
        </w:rPr>
        <w:t>基础设施</w:t>
      </w:r>
      <w:r>
        <w:rPr>
          <w:rFonts w:hint="eastAsia" w:ascii="仿宋_GB2312" w:hAnsi="Times New Roman" w:eastAsia="仿宋_GB2312" w:cs="Times New Roman"/>
          <w:color w:val="000000"/>
          <w:sz w:val="32"/>
          <w:szCs w:val="32"/>
          <w:highlight w:val="none"/>
        </w:rPr>
        <w:t>条件、提升农村环境质量的重要举措</w:t>
      </w:r>
      <w:r>
        <w:rPr>
          <w:rFonts w:hint="eastAsia" w:ascii="仿宋_GB2312" w:hAnsi="Times New Roman" w:eastAsia="仿宋_GB2312" w:cs="Times New Roman"/>
          <w:color w:val="000000"/>
          <w:sz w:val="32"/>
          <w:szCs w:val="32"/>
          <w:highlight w:val="none"/>
          <w:lang w:val="en-US" w:eastAsia="zh-CN"/>
        </w:rPr>
        <w:t>。该项目旨在</w:t>
      </w:r>
      <w:r>
        <w:rPr>
          <w:rFonts w:hint="eastAsia" w:ascii="仿宋_GB2312" w:hAnsi="Times New Roman" w:eastAsia="仿宋_GB2312" w:cs="Times New Roman"/>
          <w:color w:val="000000"/>
          <w:sz w:val="32"/>
          <w:szCs w:val="32"/>
          <w:highlight w:val="none"/>
        </w:rPr>
        <w:t>农村</w:t>
      </w:r>
      <w:r>
        <w:rPr>
          <w:rFonts w:hint="eastAsia" w:ascii="仿宋_GB2312" w:hAnsi="Times New Roman" w:eastAsia="仿宋_GB2312" w:cs="Times New Roman"/>
          <w:color w:val="000000"/>
          <w:sz w:val="32"/>
          <w:szCs w:val="32"/>
          <w:highlight w:val="none"/>
          <w:lang w:eastAsia="zh-CN"/>
        </w:rPr>
        <w:t>基础设施的优化，</w:t>
      </w:r>
      <w:r>
        <w:rPr>
          <w:rFonts w:hint="eastAsia" w:ascii="仿宋_GB2312" w:hAnsi="Times New Roman" w:eastAsia="仿宋_GB2312" w:cs="Times New Roman"/>
          <w:color w:val="000000"/>
          <w:sz w:val="32"/>
          <w:szCs w:val="32"/>
          <w:highlight w:val="none"/>
        </w:rPr>
        <w:t>环境的持续改善，为乡村振兴战略的实施奠定坚实基础</w:t>
      </w:r>
    </w:p>
    <w:p w14:paraId="497E0299">
      <w:pPr>
        <w:ind w:firstLine="640" w:firstLineChars="200"/>
        <w:outlineLvl w:val="0"/>
        <w:rPr>
          <w:rFonts w:hint="eastAsia" w:ascii="仿宋_GB2312" w:hAnsi="Times New Roman" w:eastAsia="仿宋_GB2312" w:cs="Times New Roman"/>
          <w:color w:val="000000"/>
          <w:sz w:val="32"/>
          <w:szCs w:val="32"/>
          <w:highlight w:val="none"/>
          <w:lang w:val="en-US" w:eastAsia="zh-CN"/>
        </w:rPr>
      </w:pPr>
      <w:r>
        <w:rPr>
          <w:rFonts w:hint="eastAsia" w:ascii="仿宋_GB2312" w:eastAsia="仿宋_GB2312" w:cs="Times New Roman"/>
          <w:color w:val="000000"/>
          <w:sz w:val="32"/>
          <w:szCs w:val="32"/>
          <w:highlight w:val="none"/>
          <w:lang w:val="en-US" w:eastAsia="zh-CN"/>
        </w:rPr>
        <w:t>3.</w:t>
      </w:r>
      <w:r>
        <w:rPr>
          <w:rFonts w:hint="eastAsia" w:ascii="仿宋_GB2312" w:hAnsi="Times New Roman" w:eastAsia="仿宋_GB2312" w:cs="Times New Roman"/>
          <w:color w:val="000000"/>
          <w:sz w:val="32"/>
          <w:szCs w:val="32"/>
          <w:highlight w:val="none"/>
          <w:lang w:val="en-US" w:eastAsia="zh-CN"/>
        </w:rPr>
        <w:t>实施主体</w:t>
      </w:r>
    </w:p>
    <w:p w14:paraId="20877975">
      <w:pPr>
        <w:ind w:firstLine="640" w:firstLineChars="200"/>
        <w:outlineLvl w:val="0"/>
        <w:rPr>
          <w:rFonts w:hint="eastAsia" w:ascii="仿宋_GB2312" w:hAnsi="Times New Roman" w:eastAsia="仿宋_GB2312" w:cs="Times New Roman"/>
          <w:color w:val="000000"/>
          <w:sz w:val="32"/>
          <w:szCs w:val="32"/>
          <w:highlight w:val="none"/>
          <w:lang w:val="en-US" w:eastAsia="zh-CN"/>
        </w:rPr>
      </w:pPr>
      <w:r>
        <w:rPr>
          <w:rFonts w:hint="eastAsia" w:ascii="仿宋_GB2312" w:hAnsi="Times New Roman" w:eastAsia="仿宋_GB2312" w:cs="Times New Roman"/>
          <w:color w:val="000000"/>
          <w:sz w:val="32"/>
          <w:szCs w:val="32"/>
          <w:highlight w:val="none"/>
          <w:lang w:val="en-US" w:eastAsia="zh-CN"/>
        </w:rPr>
        <w:t>庄河市吴炉镇人民政府。</w:t>
      </w:r>
    </w:p>
    <w:p w14:paraId="253531E1">
      <w:pPr>
        <w:ind w:firstLine="640" w:firstLineChars="200"/>
        <w:outlineLvl w:val="0"/>
        <w:rPr>
          <w:rFonts w:hint="eastAsia" w:ascii="仿宋_GB2312" w:hAnsi="Times New Roman" w:eastAsia="仿宋_GB2312" w:cs="Times New Roman"/>
          <w:color w:val="000000"/>
          <w:sz w:val="32"/>
          <w:szCs w:val="32"/>
          <w:highlight w:val="none"/>
          <w:lang w:val="en-US" w:eastAsia="zh-CN"/>
        </w:rPr>
      </w:pPr>
      <w:r>
        <w:rPr>
          <w:rFonts w:hint="eastAsia" w:ascii="仿宋_GB2312" w:eastAsia="仿宋_GB2312" w:cs="Times New Roman"/>
          <w:color w:val="000000"/>
          <w:sz w:val="32"/>
          <w:szCs w:val="32"/>
          <w:highlight w:val="none"/>
          <w:lang w:val="en-US" w:eastAsia="zh-CN"/>
        </w:rPr>
        <w:t>4.</w:t>
      </w:r>
      <w:r>
        <w:rPr>
          <w:rFonts w:hint="eastAsia" w:ascii="仿宋_GB2312" w:hAnsi="Times New Roman" w:eastAsia="仿宋_GB2312" w:cs="Times New Roman"/>
          <w:color w:val="000000"/>
          <w:sz w:val="32"/>
          <w:szCs w:val="32"/>
          <w:highlight w:val="none"/>
          <w:lang w:val="en-US" w:eastAsia="zh-CN"/>
        </w:rPr>
        <w:t>实施方案</w:t>
      </w:r>
    </w:p>
    <w:p w14:paraId="43E162BA">
      <w:pPr>
        <w:ind w:firstLine="640" w:firstLineChars="200"/>
        <w:outlineLvl w:val="0"/>
        <w:rPr>
          <w:rFonts w:hint="eastAsia" w:ascii="仿宋_GB2312" w:hAnsi="Times New Roman" w:eastAsia="仿宋_GB2312" w:cs="Times New Roman"/>
          <w:color w:val="000000"/>
          <w:sz w:val="32"/>
          <w:szCs w:val="32"/>
          <w:highlight w:val="none"/>
          <w:lang w:val="en-US" w:eastAsia="zh-CN"/>
        </w:rPr>
      </w:pPr>
      <w:r>
        <w:rPr>
          <w:rFonts w:hint="eastAsia" w:ascii="仿宋_GB2312" w:hAnsi="Times New Roman" w:eastAsia="仿宋_GB2312" w:cs="Times New Roman"/>
          <w:color w:val="000000"/>
          <w:sz w:val="32"/>
          <w:szCs w:val="32"/>
          <w:highlight w:val="none"/>
          <w:lang w:val="en-US" w:eastAsia="zh-CN"/>
        </w:rPr>
        <w:t>依据现代项目管理模式，按照全年工作要点</w:t>
      </w:r>
      <w:r>
        <w:rPr>
          <w:rFonts w:hint="eastAsia" w:ascii="仿宋_GB2312" w:eastAsia="仿宋_GB2312" w:cs="Times New Roman"/>
          <w:color w:val="000000"/>
          <w:sz w:val="32"/>
          <w:szCs w:val="32"/>
          <w:highlight w:val="none"/>
          <w:lang w:val="en-US" w:eastAsia="zh-CN"/>
        </w:rPr>
        <w:t>实施</w:t>
      </w:r>
      <w:r>
        <w:rPr>
          <w:rFonts w:hint="eastAsia" w:ascii="仿宋_GB2312" w:hAnsi="Times New Roman" w:eastAsia="仿宋_GB2312" w:cs="Times New Roman"/>
          <w:color w:val="000000"/>
          <w:sz w:val="32"/>
          <w:szCs w:val="32"/>
          <w:highlight w:val="none"/>
          <w:lang w:val="en-US" w:eastAsia="zh-CN"/>
        </w:rPr>
        <w:t>。</w:t>
      </w:r>
    </w:p>
    <w:p w14:paraId="4D674BBD">
      <w:pPr>
        <w:ind w:firstLine="640" w:firstLineChars="200"/>
        <w:outlineLvl w:val="0"/>
        <w:rPr>
          <w:rFonts w:hint="eastAsia" w:ascii="仿宋_GB2312" w:hAnsi="Times New Roman" w:eastAsia="仿宋_GB2312" w:cs="Times New Roman"/>
          <w:color w:val="000000"/>
          <w:sz w:val="32"/>
          <w:szCs w:val="32"/>
          <w:highlight w:val="none"/>
          <w:lang w:val="en-US" w:eastAsia="zh-CN"/>
        </w:rPr>
      </w:pPr>
      <w:r>
        <w:rPr>
          <w:rFonts w:hint="eastAsia" w:ascii="仿宋_GB2312" w:eastAsia="仿宋_GB2312" w:cs="Times New Roman"/>
          <w:color w:val="000000"/>
          <w:sz w:val="32"/>
          <w:szCs w:val="32"/>
          <w:highlight w:val="none"/>
          <w:lang w:val="en-US" w:eastAsia="zh-CN"/>
        </w:rPr>
        <w:t>5.</w:t>
      </w:r>
      <w:r>
        <w:rPr>
          <w:rFonts w:hint="eastAsia" w:ascii="仿宋_GB2312" w:hAnsi="Times New Roman" w:eastAsia="仿宋_GB2312" w:cs="Times New Roman"/>
          <w:color w:val="000000"/>
          <w:sz w:val="32"/>
          <w:szCs w:val="32"/>
          <w:highlight w:val="none"/>
          <w:lang w:val="en-US" w:eastAsia="zh-CN"/>
        </w:rPr>
        <w:t>实施周期</w:t>
      </w:r>
    </w:p>
    <w:p w14:paraId="610A52D7">
      <w:pPr>
        <w:ind w:firstLine="640" w:firstLineChars="200"/>
        <w:outlineLvl w:val="0"/>
        <w:rPr>
          <w:rFonts w:hint="eastAsia" w:ascii="仿宋_GB2312" w:hAnsi="Times New Roman" w:eastAsia="仿宋_GB2312" w:cs="Times New Roman"/>
          <w:color w:val="000000"/>
          <w:sz w:val="32"/>
          <w:szCs w:val="32"/>
          <w:highlight w:val="none"/>
          <w:lang w:val="en-US" w:eastAsia="zh-CN"/>
        </w:rPr>
      </w:pPr>
      <w:r>
        <w:rPr>
          <w:rFonts w:hint="eastAsia" w:ascii="仿宋_GB2312" w:hAnsi="Times New Roman" w:eastAsia="仿宋_GB2312" w:cs="Times New Roman"/>
          <w:color w:val="000000"/>
          <w:sz w:val="32"/>
          <w:szCs w:val="32"/>
          <w:highlight w:val="none"/>
          <w:lang w:val="en-US" w:eastAsia="zh-CN"/>
        </w:rPr>
        <w:t>起始时间2025年1月1日</w:t>
      </w:r>
      <w:r>
        <w:rPr>
          <w:rFonts w:hint="eastAsia" w:ascii="仿宋_GB2312" w:eastAsia="仿宋_GB2312" w:cs="Times New Roman"/>
          <w:color w:val="000000"/>
          <w:sz w:val="32"/>
          <w:szCs w:val="32"/>
          <w:highlight w:val="none"/>
          <w:lang w:val="en-US" w:eastAsia="zh-CN"/>
        </w:rPr>
        <w:t>—</w:t>
      </w:r>
      <w:r>
        <w:rPr>
          <w:rFonts w:hint="eastAsia" w:ascii="仿宋_GB2312" w:hAnsi="Times New Roman" w:eastAsia="仿宋_GB2312" w:cs="Times New Roman"/>
          <w:color w:val="000000"/>
          <w:sz w:val="32"/>
          <w:szCs w:val="32"/>
          <w:highlight w:val="none"/>
          <w:lang w:val="en-US" w:eastAsia="zh-CN"/>
        </w:rPr>
        <w:t>2025年12月31日。</w:t>
      </w:r>
    </w:p>
    <w:p w14:paraId="0B46D0C2">
      <w:pPr>
        <w:ind w:firstLine="640" w:firstLineChars="200"/>
        <w:outlineLvl w:val="0"/>
        <w:rPr>
          <w:rFonts w:hint="eastAsia" w:ascii="仿宋_GB2312" w:hAnsi="Times New Roman" w:eastAsia="仿宋_GB2312" w:cs="Times New Roman"/>
          <w:color w:val="000000"/>
          <w:sz w:val="32"/>
          <w:szCs w:val="32"/>
          <w:highlight w:val="none"/>
          <w:lang w:val="en-US" w:eastAsia="zh-CN"/>
        </w:rPr>
      </w:pPr>
      <w:r>
        <w:rPr>
          <w:rFonts w:hint="eastAsia" w:ascii="仿宋_GB2312" w:eastAsia="仿宋_GB2312" w:cs="Times New Roman"/>
          <w:color w:val="000000"/>
          <w:sz w:val="32"/>
          <w:szCs w:val="32"/>
          <w:highlight w:val="none"/>
          <w:lang w:val="en-US" w:eastAsia="zh-CN"/>
        </w:rPr>
        <w:t>6.</w:t>
      </w:r>
      <w:r>
        <w:rPr>
          <w:rFonts w:hint="eastAsia" w:ascii="仿宋_GB2312" w:hAnsi="Times New Roman" w:eastAsia="仿宋_GB2312" w:cs="Times New Roman"/>
          <w:color w:val="000000"/>
          <w:sz w:val="32"/>
          <w:szCs w:val="32"/>
          <w:highlight w:val="none"/>
          <w:lang w:val="en-US" w:eastAsia="zh-CN"/>
        </w:rPr>
        <w:t>年度预算安排</w:t>
      </w:r>
    </w:p>
    <w:p w14:paraId="3E736D7F">
      <w:pPr>
        <w:ind w:firstLine="640" w:firstLineChars="200"/>
        <w:outlineLvl w:val="0"/>
        <w:rPr>
          <w:rFonts w:hint="default" w:ascii="仿宋_GB2312" w:hAnsi="Times New Roman" w:eastAsia="仿宋_GB2312" w:cs="Times New Roman"/>
          <w:color w:val="000000"/>
          <w:sz w:val="32"/>
          <w:szCs w:val="32"/>
          <w:highlight w:val="none"/>
          <w:lang w:val="en-US" w:eastAsia="zh-CN"/>
        </w:rPr>
      </w:pPr>
      <w:r>
        <w:rPr>
          <w:rFonts w:hint="eastAsia" w:ascii="仿宋_GB2312" w:hAnsi="Times New Roman" w:eastAsia="仿宋_GB2312" w:cs="Times New Roman"/>
          <w:color w:val="000000"/>
          <w:sz w:val="32"/>
          <w:szCs w:val="32"/>
          <w:highlight w:val="none"/>
          <w:lang w:val="en-US" w:eastAsia="zh-CN"/>
        </w:rPr>
        <w:t>2025年拟安排该项目一般公共预算765.96万元。</w:t>
      </w:r>
    </w:p>
    <w:p w14:paraId="619CB3BC">
      <w:pPr>
        <w:ind w:firstLine="643" w:firstLineChars="200"/>
        <w:rPr>
          <w:rFonts w:hint="eastAsia" w:ascii="楷体_GB2312" w:eastAsia="楷体_GB2312"/>
          <w:b/>
          <w:color w:val="000000"/>
          <w:sz w:val="32"/>
          <w:szCs w:val="32"/>
          <w:highlight w:val="none"/>
        </w:rPr>
      </w:pPr>
      <w:r>
        <w:rPr>
          <w:rFonts w:hint="eastAsia" w:ascii="楷体_GB2312" w:eastAsia="楷体_GB2312"/>
          <w:b/>
          <w:color w:val="000000"/>
          <w:sz w:val="32"/>
          <w:szCs w:val="32"/>
          <w:highlight w:val="none"/>
        </w:rPr>
        <w:t>（</w:t>
      </w:r>
      <w:r>
        <w:rPr>
          <w:rFonts w:hint="eastAsia" w:ascii="楷体_GB2312" w:eastAsia="楷体_GB2312"/>
          <w:b/>
          <w:color w:val="000000"/>
          <w:sz w:val="32"/>
          <w:szCs w:val="32"/>
          <w:highlight w:val="none"/>
          <w:lang w:eastAsia="zh-CN"/>
        </w:rPr>
        <w:t>四</w:t>
      </w:r>
      <w:r>
        <w:rPr>
          <w:rFonts w:hint="eastAsia" w:ascii="楷体_GB2312" w:eastAsia="楷体_GB2312"/>
          <w:b/>
          <w:color w:val="000000"/>
          <w:sz w:val="32"/>
          <w:szCs w:val="32"/>
          <w:highlight w:val="none"/>
        </w:rPr>
        <w:t xml:space="preserve">）机关运行经费预算 </w:t>
      </w:r>
    </w:p>
    <w:p w14:paraId="44EA7431">
      <w:pPr>
        <w:ind w:firstLine="640" w:firstLineChars="200"/>
        <w:rPr>
          <w:rFonts w:ascii="仿宋_GB2312" w:hAnsi="宋体" w:eastAsia="仿宋_GB2312"/>
          <w:b/>
          <w:color w:val="000000"/>
          <w:sz w:val="32"/>
          <w:szCs w:val="32"/>
          <w:highlight w:val="none"/>
        </w:rPr>
      </w:pPr>
      <w:r>
        <w:rPr>
          <w:rFonts w:ascii="仿宋_GB2312" w:eastAsia="仿宋_GB2312"/>
          <w:color w:val="000000"/>
          <w:sz w:val="32"/>
          <w:szCs w:val="32"/>
          <w:highlight w:val="none"/>
        </w:rPr>
        <w:t>机关运行经费是指行政</w:t>
      </w:r>
      <w:r>
        <w:rPr>
          <w:rFonts w:hint="eastAsia" w:ascii="仿宋_GB2312" w:eastAsia="仿宋_GB2312"/>
          <w:color w:val="000000"/>
          <w:sz w:val="32"/>
          <w:szCs w:val="32"/>
          <w:highlight w:val="none"/>
        </w:rPr>
        <w:t>机关</w:t>
      </w:r>
      <w:r>
        <w:rPr>
          <w:rFonts w:hint="eastAsia" w:ascii="仿宋_GB2312" w:eastAsia="仿宋_GB2312"/>
          <w:color w:val="000000"/>
          <w:sz w:val="32"/>
          <w:szCs w:val="32"/>
          <w:highlight w:val="none"/>
          <w:lang w:eastAsia="zh-CN"/>
        </w:rPr>
        <w:t>及参公单位</w:t>
      </w:r>
      <w:r>
        <w:rPr>
          <w:rFonts w:ascii="仿宋_GB2312" w:eastAsia="仿宋_GB2312"/>
          <w:color w:val="000000"/>
          <w:sz w:val="32"/>
          <w:szCs w:val="32"/>
          <w:highlight w:val="none"/>
        </w:rPr>
        <w:t>使用一般公共预算财政拨款安排的基本支出中的公用经费支出</w:t>
      </w: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lang w:eastAsia="zh-CN"/>
        </w:rPr>
        <w:t>202</w:t>
      </w:r>
      <w:r>
        <w:rPr>
          <w:rFonts w:hint="eastAsia" w:ascii="仿宋_GB2312" w:eastAsia="仿宋_GB2312"/>
          <w:color w:val="000000"/>
          <w:sz w:val="32"/>
          <w:szCs w:val="32"/>
          <w:highlight w:val="none"/>
          <w:lang w:val="en-US" w:eastAsia="zh-CN"/>
        </w:rPr>
        <w:t>5</w:t>
      </w:r>
      <w:r>
        <w:rPr>
          <w:rFonts w:ascii="仿宋_GB2312" w:eastAsia="仿宋_GB2312"/>
          <w:color w:val="000000"/>
          <w:sz w:val="32"/>
          <w:szCs w:val="32"/>
          <w:highlight w:val="none"/>
        </w:rPr>
        <w:t>年度机关运行经费财政拨款预算</w:t>
      </w:r>
      <w:r>
        <w:rPr>
          <w:rFonts w:hint="eastAsia" w:ascii="仿宋_GB2312" w:eastAsia="仿宋_GB2312"/>
          <w:color w:val="000000"/>
          <w:sz w:val="32"/>
          <w:szCs w:val="32"/>
          <w:highlight w:val="none"/>
          <w:lang w:val="en-US" w:eastAsia="zh-CN"/>
        </w:rPr>
        <w:t>1,043.14</w:t>
      </w:r>
      <w:r>
        <w:rPr>
          <w:rFonts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w:t>
      </w:r>
      <w:r>
        <w:rPr>
          <w:rFonts w:hint="eastAsia" w:ascii="仿宋_GB2312" w:eastAsia="仿宋_GB2312"/>
          <w:color w:val="000000"/>
          <w:sz w:val="32"/>
          <w:szCs w:val="32"/>
          <w:highlight w:val="none"/>
        </w:rPr>
        <w:t>比</w:t>
      </w:r>
      <w:r>
        <w:rPr>
          <w:rFonts w:hint="eastAsia" w:ascii="仿宋_GB2312" w:eastAsia="仿宋_GB2312"/>
          <w:color w:val="000000"/>
          <w:sz w:val="32"/>
          <w:szCs w:val="32"/>
          <w:highlight w:val="none"/>
          <w:lang w:eastAsia="zh-CN"/>
        </w:rPr>
        <w:t>202</w:t>
      </w:r>
      <w:r>
        <w:rPr>
          <w:rFonts w:hint="eastAsia" w:ascii="仿宋_GB2312" w:eastAsia="仿宋_GB2312"/>
          <w:color w:val="000000"/>
          <w:sz w:val="32"/>
          <w:szCs w:val="32"/>
          <w:highlight w:val="none"/>
          <w:lang w:val="en-US" w:eastAsia="zh-CN"/>
        </w:rPr>
        <w:t>4</w:t>
      </w:r>
      <w:r>
        <w:rPr>
          <w:rFonts w:ascii="仿宋_GB2312" w:eastAsia="仿宋_GB2312"/>
          <w:color w:val="000000"/>
          <w:sz w:val="32"/>
          <w:szCs w:val="32"/>
          <w:highlight w:val="none"/>
        </w:rPr>
        <w:t>年预算</w:t>
      </w:r>
      <w:r>
        <w:rPr>
          <w:rFonts w:hint="eastAsia" w:ascii="仿宋_GB2312" w:eastAsia="仿宋_GB2312"/>
          <w:color w:val="000000"/>
          <w:sz w:val="32"/>
          <w:szCs w:val="32"/>
          <w:highlight w:val="none"/>
        </w:rPr>
        <w:t>增加</w:t>
      </w:r>
      <w:r>
        <w:rPr>
          <w:rFonts w:hint="eastAsia" w:ascii="仿宋_GB2312" w:eastAsia="仿宋_GB2312"/>
          <w:color w:val="000000"/>
          <w:sz w:val="32"/>
          <w:szCs w:val="32"/>
          <w:highlight w:val="none"/>
          <w:lang w:val="en-US" w:eastAsia="zh-CN"/>
        </w:rPr>
        <w:t>379.87</w:t>
      </w:r>
      <w:r>
        <w:rPr>
          <w:rFonts w:ascii="仿宋_GB2312" w:eastAsia="仿宋_GB2312"/>
          <w:color w:val="000000"/>
          <w:sz w:val="32"/>
          <w:szCs w:val="32"/>
          <w:highlight w:val="none"/>
        </w:rPr>
        <w:t>万元</w:t>
      </w:r>
      <w:r>
        <w:rPr>
          <w:rFonts w:hint="eastAsia" w:ascii="仿宋_GB2312" w:eastAsia="仿宋_GB2312"/>
          <w:color w:val="000000"/>
          <w:sz w:val="32"/>
          <w:szCs w:val="32"/>
          <w:highlight w:val="none"/>
        </w:rPr>
        <w:t>，增长</w:t>
      </w:r>
      <w:r>
        <w:rPr>
          <w:rFonts w:hint="eastAsia" w:ascii="仿宋_GB2312" w:eastAsia="仿宋_GB2312"/>
          <w:color w:val="000000"/>
          <w:sz w:val="32"/>
          <w:szCs w:val="32"/>
          <w:highlight w:val="none"/>
          <w:lang w:val="en-US" w:eastAsia="zh-CN"/>
        </w:rPr>
        <w:t>57.3</w:t>
      </w:r>
      <w:r>
        <w:rPr>
          <w:rFonts w:hint="eastAsia" w:ascii="仿宋_GB2312" w:eastAsia="仿宋_GB2312"/>
          <w:color w:val="000000"/>
          <w:sz w:val="32"/>
          <w:szCs w:val="32"/>
          <w:highlight w:val="none"/>
        </w:rPr>
        <w:t>%，主要原因是</w:t>
      </w:r>
      <w:r>
        <w:rPr>
          <w:rFonts w:hint="eastAsia" w:ascii="仿宋_GB2312" w:eastAsia="仿宋_GB2312"/>
          <w:color w:val="000000"/>
          <w:sz w:val="32"/>
          <w:szCs w:val="32"/>
          <w:highlight w:val="none"/>
          <w:lang w:val="en-US" w:eastAsia="zh-CN"/>
        </w:rPr>
        <w:t>新增加公务员机关运行经费增加</w:t>
      </w:r>
      <w:r>
        <w:rPr>
          <w:rFonts w:ascii="仿宋_GB2312" w:eastAsia="仿宋_GB2312"/>
          <w:color w:val="000000"/>
          <w:sz w:val="32"/>
          <w:szCs w:val="32"/>
          <w:highlight w:val="none"/>
        </w:rPr>
        <w:t>。</w:t>
      </w:r>
    </w:p>
    <w:p w14:paraId="0C506B85">
      <w:pPr>
        <w:ind w:firstLine="643" w:firstLineChars="200"/>
        <w:rPr>
          <w:rFonts w:hint="eastAsia" w:ascii="楷体_GB2312" w:eastAsia="楷体_GB2312"/>
          <w:b/>
          <w:color w:val="000000"/>
          <w:sz w:val="32"/>
          <w:szCs w:val="32"/>
          <w:highlight w:val="none"/>
        </w:rPr>
      </w:pPr>
      <w:r>
        <w:rPr>
          <w:rFonts w:hint="eastAsia" w:ascii="楷体_GB2312" w:eastAsia="楷体_GB2312"/>
          <w:b/>
          <w:color w:val="000000"/>
          <w:sz w:val="32"/>
          <w:szCs w:val="32"/>
          <w:highlight w:val="none"/>
        </w:rPr>
        <w:t>（</w:t>
      </w:r>
      <w:r>
        <w:rPr>
          <w:rFonts w:hint="eastAsia" w:ascii="楷体_GB2312" w:eastAsia="楷体_GB2312"/>
          <w:b/>
          <w:color w:val="000000"/>
          <w:sz w:val="32"/>
          <w:szCs w:val="32"/>
          <w:highlight w:val="none"/>
          <w:lang w:eastAsia="zh-CN"/>
        </w:rPr>
        <w:t>五</w:t>
      </w:r>
      <w:r>
        <w:rPr>
          <w:rFonts w:ascii="楷体_GB2312" w:eastAsia="楷体_GB2312"/>
          <w:b/>
          <w:color w:val="000000"/>
          <w:sz w:val="32"/>
          <w:szCs w:val="32"/>
          <w:highlight w:val="none"/>
        </w:rPr>
        <w:t xml:space="preserve">）政府采购情况 </w:t>
      </w:r>
    </w:p>
    <w:p w14:paraId="1C46F388">
      <w:pPr>
        <w:ind w:firstLine="640" w:firstLineChars="200"/>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lang w:eastAsia="zh-CN"/>
        </w:rPr>
        <w:t>202</w:t>
      </w:r>
      <w:r>
        <w:rPr>
          <w:rFonts w:hint="eastAsia" w:ascii="仿宋_GB2312" w:eastAsia="仿宋_GB2312"/>
          <w:color w:val="000000"/>
          <w:sz w:val="32"/>
          <w:szCs w:val="32"/>
          <w:highlight w:val="none"/>
          <w:lang w:val="en-US" w:eastAsia="zh-CN"/>
        </w:rPr>
        <w:t>5</w:t>
      </w:r>
      <w:r>
        <w:rPr>
          <w:rFonts w:ascii="仿宋_GB2312" w:eastAsia="仿宋_GB2312"/>
          <w:color w:val="000000"/>
          <w:sz w:val="32"/>
          <w:szCs w:val="32"/>
          <w:highlight w:val="none"/>
        </w:rPr>
        <w:t>年度本部门政府采购预算</w:t>
      </w:r>
      <w:r>
        <w:rPr>
          <w:rFonts w:hint="eastAsia" w:ascii="仿宋_GB2312" w:eastAsia="仿宋_GB2312"/>
          <w:color w:val="000000"/>
          <w:sz w:val="32"/>
          <w:szCs w:val="32"/>
          <w:highlight w:val="none"/>
          <w:lang w:val="en-US" w:eastAsia="zh-CN"/>
        </w:rPr>
        <w:t>590</w:t>
      </w:r>
      <w:r>
        <w:rPr>
          <w:rFonts w:ascii="仿宋_GB2312" w:eastAsia="仿宋_GB2312"/>
          <w:color w:val="000000"/>
          <w:sz w:val="32"/>
          <w:szCs w:val="32"/>
          <w:highlight w:val="none"/>
        </w:rPr>
        <w:t>万元，其中：</w:t>
      </w:r>
      <w:r>
        <w:rPr>
          <w:rFonts w:hint="eastAsia" w:ascii="仿宋_GB2312" w:eastAsia="仿宋_GB2312"/>
          <w:color w:val="000000"/>
          <w:sz w:val="32"/>
          <w:szCs w:val="32"/>
          <w:highlight w:val="none"/>
        </w:rPr>
        <w:t>货物类</w:t>
      </w:r>
      <w:r>
        <w:rPr>
          <w:rFonts w:ascii="仿宋_GB2312" w:eastAsia="仿宋_GB2312"/>
          <w:color w:val="000000"/>
          <w:sz w:val="32"/>
          <w:szCs w:val="32"/>
          <w:highlight w:val="none"/>
        </w:rPr>
        <w:t>预算</w:t>
      </w:r>
      <w:r>
        <w:rPr>
          <w:rFonts w:hint="eastAsia" w:ascii="仿宋_GB2312" w:eastAsia="仿宋_GB2312"/>
          <w:color w:val="000000"/>
          <w:sz w:val="32"/>
          <w:szCs w:val="32"/>
          <w:highlight w:val="none"/>
          <w:lang w:val="en-US" w:eastAsia="zh-CN"/>
        </w:rPr>
        <w:t>0</w:t>
      </w:r>
      <w:r>
        <w:rPr>
          <w:rFonts w:ascii="仿宋_GB2312" w:eastAsia="仿宋_GB2312"/>
          <w:color w:val="000000"/>
          <w:sz w:val="32"/>
          <w:szCs w:val="32"/>
          <w:highlight w:val="none"/>
        </w:rPr>
        <w:t>万元、</w:t>
      </w:r>
      <w:r>
        <w:rPr>
          <w:rFonts w:hint="eastAsia" w:ascii="仿宋_GB2312" w:eastAsia="仿宋_GB2312"/>
          <w:color w:val="000000"/>
          <w:sz w:val="32"/>
          <w:szCs w:val="32"/>
          <w:highlight w:val="none"/>
        </w:rPr>
        <w:t>服务类</w:t>
      </w:r>
      <w:r>
        <w:rPr>
          <w:rFonts w:ascii="仿宋_GB2312" w:eastAsia="仿宋_GB2312"/>
          <w:color w:val="000000"/>
          <w:sz w:val="32"/>
          <w:szCs w:val="32"/>
          <w:highlight w:val="none"/>
        </w:rPr>
        <w:t>预算</w:t>
      </w:r>
      <w:r>
        <w:rPr>
          <w:rFonts w:hint="eastAsia" w:ascii="仿宋_GB2312" w:eastAsia="仿宋_GB2312"/>
          <w:color w:val="000000"/>
          <w:sz w:val="32"/>
          <w:szCs w:val="32"/>
          <w:highlight w:val="none"/>
          <w:lang w:val="en-US" w:eastAsia="zh-CN"/>
        </w:rPr>
        <w:t>120</w:t>
      </w:r>
      <w:r>
        <w:rPr>
          <w:rFonts w:ascii="仿宋_GB2312" w:eastAsia="仿宋_GB2312"/>
          <w:color w:val="000000"/>
          <w:sz w:val="32"/>
          <w:szCs w:val="32"/>
          <w:highlight w:val="none"/>
        </w:rPr>
        <w:t>万元、</w:t>
      </w:r>
      <w:r>
        <w:rPr>
          <w:rFonts w:hint="eastAsia" w:ascii="仿宋_GB2312" w:eastAsia="仿宋_GB2312"/>
          <w:color w:val="000000"/>
          <w:sz w:val="32"/>
          <w:szCs w:val="32"/>
          <w:highlight w:val="none"/>
        </w:rPr>
        <w:t>工程类</w:t>
      </w:r>
      <w:r>
        <w:rPr>
          <w:rFonts w:ascii="仿宋_GB2312" w:eastAsia="仿宋_GB2312"/>
          <w:color w:val="000000"/>
          <w:sz w:val="32"/>
          <w:szCs w:val="32"/>
          <w:highlight w:val="none"/>
        </w:rPr>
        <w:t>预算</w:t>
      </w:r>
      <w:r>
        <w:rPr>
          <w:rFonts w:hint="eastAsia" w:ascii="仿宋_GB2312" w:eastAsia="仿宋_GB2312"/>
          <w:color w:val="000000"/>
          <w:sz w:val="32"/>
          <w:szCs w:val="32"/>
          <w:highlight w:val="none"/>
          <w:lang w:val="en-US" w:eastAsia="zh-CN"/>
        </w:rPr>
        <w:t>470</w:t>
      </w:r>
      <w:r>
        <w:rPr>
          <w:rFonts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；预留面向中小企业采购份额</w:t>
      </w:r>
      <w:r>
        <w:rPr>
          <w:rFonts w:hint="eastAsia" w:ascii="仿宋_GB2312" w:eastAsia="仿宋_GB2312"/>
          <w:color w:val="000000"/>
          <w:sz w:val="32"/>
          <w:szCs w:val="32"/>
          <w:highlight w:val="none"/>
          <w:lang w:val="en-US" w:eastAsia="zh-CN"/>
        </w:rPr>
        <w:t>590</w:t>
      </w:r>
      <w:r>
        <w:rPr>
          <w:rFonts w:hint="eastAsia" w:ascii="仿宋_GB2312" w:eastAsia="仿宋_GB2312"/>
          <w:color w:val="000000"/>
          <w:sz w:val="32"/>
          <w:szCs w:val="32"/>
          <w:highlight w:val="none"/>
          <w:lang w:eastAsia="zh-CN"/>
        </w:rPr>
        <w:t>万元，其中预留给小微企业</w:t>
      </w:r>
      <w:r>
        <w:rPr>
          <w:rFonts w:hint="eastAsia" w:ascii="仿宋_GB2312" w:eastAsia="仿宋_GB2312"/>
          <w:color w:val="000000"/>
          <w:sz w:val="32"/>
          <w:szCs w:val="32"/>
          <w:highlight w:val="none"/>
          <w:lang w:val="en-US" w:eastAsia="zh-CN"/>
        </w:rPr>
        <w:t>590</w:t>
      </w:r>
      <w:r>
        <w:rPr>
          <w:rFonts w:hint="eastAsia" w:ascii="仿宋_GB2312" w:eastAsia="仿宋_GB2312"/>
          <w:color w:val="000000"/>
          <w:sz w:val="32"/>
          <w:szCs w:val="32"/>
          <w:highlight w:val="none"/>
          <w:lang w:eastAsia="zh-CN"/>
        </w:rPr>
        <w:t>万元。</w:t>
      </w:r>
    </w:p>
    <w:p w14:paraId="2B61FB47">
      <w:pPr>
        <w:ind w:firstLine="643" w:firstLineChars="200"/>
        <w:rPr>
          <w:rFonts w:hint="eastAsia" w:ascii="楷体_GB2312" w:eastAsia="楷体_GB2312"/>
          <w:b/>
          <w:color w:val="000000"/>
          <w:sz w:val="32"/>
          <w:szCs w:val="32"/>
          <w:highlight w:val="none"/>
        </w:rPr>
      </w:pPr>
      <w:r>
        <w:rPr>
          <w:rFonts w:hint="eastAsia" w:ascii="楷体_GB2312" w:eastAsia="楷体_GB2312"/>
          <w:b/>
          <w:color w:val="000000"/>
          <w:sz w:val="32"/>
          <w:szCs w:val="32"/>
          <w:highlight w:val="none"/>
        </w:rPr>
        <w:t>（</w:t>
      </w:r>
      <w:r>
        <w:rPr>
          <w:rFonts w:hint="eastAsia" w:ascii="楷体_GB2312" w:eastAsia="楷体_GB2312"/>
          <w:b/>
          <w:color w:val="000000"/>
          <w:sz w:val="32"/>
          <w:szCs w:val="32"/>
          <w:highlight w:val="none"/>
          <w:lang w:eastAsia="zh-CN"/>
        </w:rPr>
        <w:t>六</w:t>
      </w:r>
      <w:r>
        <w:rPr>
          <w:rFonts w:ascii="楷体_GB2312" w:eastAsia="楷体_GB2312"/>
          <w:b/>
          <w:color w:val="000000"/>
          <w:sz w:val="32"/>
          <w:szCs w:val="32"/>
          <w:highlight w:val="none"/>
        </w:rPr>
        <w:t>）预算绩效</w:t>
      </w:r>
      <w:r>
        <w:rPr>
          <w:rFonts w:hint="eastAsia" w:ascii="楷体_GB2312" w:eastAsia="楷体_GB2312"/>
          <w:b/>
          <w:color w:val="000000"/>
          <w:sz w:val="32"/>
          <w:szCs w:val="32"/>
          <w:highlight w:val="none"/>
          <w:lang w:eastAsia="zh-CN"/>
        </w:rPr>
        <w:t>目标</w:t>
      </w:r>
      <w:r>
        <w:rPr>
          <w:rFonts w:ascii="楷体_GB2312" w:eastAsia="楷体_GB2312"/>
          <w:b/>
          <w:color w:val="000000"/>
          <w:sz w:val="32"/>
          <w:szCs w:val="32"/>
          <w:highlight w:val="none"/>
        </w:rPr>
        <w:t xml:space="preserve">情况 </w:t>
      </w:r>
    </w:p>
    <w:p w14:paraId="6DBE31C7">
      <w:pPr>
        <w:ind w:firstLine="640" w:firstLineChars="200"/>
        <w:rPr>
          <w:rFonts w:hint="eastAsia" w:ascii="仿宋_GB2312" w:hAnsi="宋体" w:eastAsia="仿宋_GB2312" w:cs="Arial"/>
          <w:color w:val="000000"/>
          <w:kern w:val="0"/>
          <w:sz w:val="32"/>
          <w:szCs w:val="32"/>
          <w:highlight w:val="none"/>
        </w:rPr>
      </w:pPr>
      <w:r>
        <w:rPr>
          <w:rFonts w:hint="eastAsia" w:ascii="仿宋_GB2312" w:hAnsi="宋体" w:eastAsia="仿宋_GB2312" w:cs="Arial"/>
          <w:color w:val="000000"/>
          <w:kern w:val="0"/>
          <w:sz w:val="32"/>
          <w:szCs w:val="32"/>
          <w:highlight w:val="none"/>
        </w:rPr>
        <w:t>按照</w:t>
      </w:r>
      <w:r>
        <w:rPr>
          <w:rFonts w:hint="eastAsia" w:ascii="仿宋_GB2312" w:hAnsi="宋体" w:eastAsia="仿宋_GB2312" w:cs="Arial"/>
          <w:color w:val="000000"/>
          <w:kern w:val="0"/>
          <w:sz w:val="32"/>
          <w:szCs w:val="32"/>
          <w:highlight w:val="none"/>
          <w:lang w:eastAsia="zh-CN"/>
        </w:rPr>
        <w:t>预算绩效管理</w:t>
      </w:r>
      <w:r>
        <w:rPr>
          <w:rFonts w:hint="eastAsia" w:ascii="仿宋_GB2312" w:hAnsi="宋体" w:eastAsia="仿宋_GB2312" w:cs="Arial"/>
          <w:color w:val="000000"/>
          <w:kern w:val="0"/>
          <w:sz w:val="32"/>
          <w:szCs w:val="32"/>
          <w:highlight w:val="none"/>
        </w:rPr>
        <w:t>一体化原则和管理要求，本部门共编制项目绩效目标</w:t>
      </w:r>
      <w:r>
        <w:rPr>
          <w:rFonts w:hint="eastAsia" w:ascii="仿宋_GB2312" w:hAnsi="宋体" w:eastAsia="仿宋_GB2312" w:cs="Arial"/>
          <w:color w:val="000000"/>
          <w:kern w:val="0"/>
          <w:sz w:val="32"/>
          <w:szCs w:val="32"/>
          <w:highlight w:val="none"/>
          <w:lang w:val="en-US" w:eastAsia="zh-CN"/>
        </w:rPr>
        <w:t>6</w:t>
      </w:r>
      <w:r>
        <w:rPr>
          <w:rFonts w:hint="eastAsia" w:ascii="仿宋_GB2312" w:hAnsi="宋体" w:eastAsia="仿宋_GB2312" w:cs="Arial"/>
          <w:color w:val="000000"/>
          <w:kern w:val="0"/>
          <w:sz w:val="32"/>
          <w:szCs w:val="32"/>
          <w:highlight w:val="none"/>
        </w:rPr>
        <w:t>个，预算金额3</w:t>
      </w:r>
      <w:r>
        <w:rPr>
          <w:rFonts w:hint="eastAsia" w:ascii="仿宋_GB2312" w:hAnsi="宋体" w:eastAsia="仿宋_GB2312" w:cs="Arial"/>
          <w:color w:val="000000"/>
          <w:kern w:val="0"/>
          <w:sz w:val="32"/>
          <w:szCs w:val="32"/>
          <w:highlight w:val="none"/>
          <w:lang w:val="en-US" w:eastAsia="zh-CN"/>
        </w:rPr>
        <w:t>,</w:t>
      </w:r>
      <w:r>
        <w:rPr>
          <w:rFonts w:hint="eastAsia" w:ascii="仿宋_GB2312" w:hAnsi="宋体" w:eastAsia="仿宋_GB2312" w:cs="Arial"/>
          <w:color w:val="000000"/>
          <w:kern w:val="0"/>
          <w:sz w:val="32"/>
          <w:szCs w:val="32"/>
          <w:highlight w:val="none"/>
        </w:rPr>
        <w:t>446.96万元，占本部门项目支出预算比重100%。</w:t>
      </w:r>
    </w:p>
    <w:p w14:paraId="5BCE97CB">
      <w:pPr>
        <w:ind w:firstLine="643" w:firstLineChars="200"/>
        <w:rPr>
          <w:rFonts w:hint="eastAsia" w:ascii="楷体_GB2312" w:eastAsia="楷体_GB2312"/>
          <w:b/>
          <w:color w:val="000000"/>
          <w:sz w:val="32"/>
          <w:szCs w:val="32"/>
          <w:highlight w:val="none"/>
        </w:rPr>
      </w:pPr>
      <w:r>
        <w:rPr>
          <w:rFonts w:hint="eastAsia" w:ascii="楷体_GB2312" w:eastAsia="楷体_GB2312"/>
          <w:b/>
          <w:color w:val="000000"/>
          <w:sz w:val="32"/>
          <w:szCs w:val="32"/>
          <w:highlight w:val="none"/>
        </w:rPr>
        <w:t>（</w:t>
      </w:r>
      <w:r>
        <w:rPr>
          <w:rFonts w:hint="eastAsia" w:ascii="楷体_GB2312" w:eastAsia="楷体_GB2312"/>
          <w:b/>
          <w:color w:val="000000"/>
          <w:sz w:val="32"/>
          <w:szCs w:val="32"/>
          <w:highlight w:val="none"/>
          <w:lang w:eastAsia="zh-CN"/>
        </w:rPr>
        <w:t>七</w:t>
      </w:r>
      <w:r>
        <w:rPr>
          <w:rFonts w:ascii="楷体_GB2312" w:eastAsia="楷体_GB2312"/>
          <w:b/>
          <w:color w:val="000000"/>
          <w:sz w:val="32"/>
          <w:szCs w:val="32"/>
          <w:highlight w:val="none"/>
        </w:rPr>
        <w:t>）</w:t>
      </w:r>
      <w:r>
        <w:rPr>
          <w:rFonts w:hint="eastAsia" w:ascii="楷体_GB2312" w:eastAsia="楷体_GB2312"/>
          <w:b/>
          <w:color w:val="000000"/>
          <w:sz w:val="32"/>
          <w:szCs w:val="32"/>
          <w:highlight w:val="none"/>
        </w:rPr>
        <w:t>国有资产占有使用情况</w:t>
      </w:r>
    </w:p>
    <w:p w14:paraId="0065FF56">
      <w:pPr>
        <w:ind w:firstLine="645"/>
        <w:jc w:val="left"/>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截至</w:t>
      </w:r>
      <w:r>
        <w:rPr>
          <w:rFonts w:hint="eastAsia" w:ascii="仿宋_GB2312" w:hAnsi="仿宋_GB2312" w:eastAsia="仿宋_GB2312" w:cs="仿宋_GB2312"/>
          <w:color w:val="000000"/>
          <w:sz w:val="32"/>
          <w:szCs w:val="32"/>
          <w:highlight w:val="none"/>
          <w:lang w:eastAsia="zh-CN"/>
        </w:rPr>
        <w:t>202</w:t>
      </w:r>
      <w:r>
        <w:rPr>
          <w:rFonts w:hint="eastAsia" w:ascii="仿宋_GB2312" w:hAnsi="仿宋_GB2312" w:eastAsia="仿宋_GB2312" w:cs="仿宋_GB2312"/>
          <w:color w:val="000000"/>
          <w:sz w:val="32"/>
          <w:szCs w:val="32"/>
          <w:highlight w:val="none"/>
          <w:lang w:val="en-US" w:eastAsia="zh-CN"/>
        </w:rPr>
        <w:t>4</w:t>
      </w:r>
      <w:r>
        <w:rPr>
          <w:rFonts w:hint="eastAsia" w:ascii="仿宋_GB2312" w:hAnsi="仿宋_GB2312" w:eastAsia="仿宋_GB2312" w:cs="仿宋_GB2312"/>
          <w:color w:val="000000"/>
          <w:sz w:val="32"/>
          <w:szCs w:val="32"/>
          <w:highlight w:val="none"/>
        </w:rPr>
        <w:t>年12月31日，本部门共有车辆</w:t>
      </w:r>
      <w:r>
        <w:rPr>
          <w:rFonts w:hint="eastAsia" w:ascii="仿宋_GB2312" w:hAnsi="仿宋_GB2312" w:eastAsia="仿宋_GB2312" w:cs="仿宋_GB2312"/>
          <w:color w:val="000000"/>
          <w:sz w:val="32"/>
          <w:szCs w:val="32"/>
          <w:highlight w:val="none"/>
          <w:lang w:val="en-US" w:eastAsia="zh-CN"/>
        </w:rPr>
        <w:t>1</w:t>
      </w:r>
      <w:r>
        <w:rPr>
          <w:rFonts w:hint="eastAsia" w:ascii="仿宋_GB2312" w:hAnsi="仿宋_GB2312" w:eastAsia="仿宋_GB2312" w:cs="仿宋_GB2312"/>
          <w:color w:val="000000"/>
          <w:sz w:val="32"/>
          <w:szCs w:val="32"/>
          <w:highlight w:val="none"/>
        </w:rPr>
        <w:t>辆，其中，</w:t>
      </w:r>
      <w:r>
        <w:rPr>
          <w:rFonts w:hint="eastAsia" w:ascii="仿宋_GB2312" w:hAnsi="仿宋_GB2312" w:eastAsia="仿宋_GB2312" w:cs="仿宋_GB2312"/>
          <w:color w:val="000000"/>
          <w:kern w:val="0"/>
          <w:sz w:val="32"/>
          <w:szCs w:val="32"/>
          <w:highlight w:val="none"/>
        </w:rPr>
        <w:t>副部（省）级及以上领导用车</w:t>
      </w:r>
      <w:r>
        <w:rPr>
          <w:rFonts w:hint="eastAsia" w:ascii="仿宋_GB2312" w:hAnsi="仿宋_GB2312" w:eastAsia="仿宋_GB2312" w:cs="仿宋_GB2312"/>
          <w:color w:val="000000"/>
          <w:sz w:val="32"/>
          <w:szCs w:val="32"/>
          <w:highlight w:val="none"/>
          <w:lang w:val="en-US" w:eastAsia="zh-CN"/>
        </w:rPr>
        <w:t>0</w:t>
      </w:r>
      <w:r>
        <w:rPr>
          <w:rFonts w:hint="eastAsia" w:ascii="仿宋_GB2312" w:hAnsi="仿宋_GB2312" w:eastAsia="仿宋_GB2312" w:cs="仿宋_GB2312"/>
          <w:color w:val="000000"/>
          <w:sz w:val="32"/>
          <w:szCs w:val="32"/>
          <w:highlight w:val="none"/>
        </w:rPr>
        <w:t>辆</w:t>
      </w:r>
      <w:r>
        <w:rPr>
          <w:rFonts w:hint="eastAsia" w:ascii="仿宋_GB2312" w:hAnsi="仿宋_GB2312" w:eastAsia="仿宋_GB2312" w:cs="仿宋_GB2312"/>
          <w:color w:val="000000"/>
          <w:kern w:val="0"/>
          <w:sz w:val="32"/>
          <w:szCs w:val="32"/>
          <w:highlight w:val="none"/>
        </w:rPr>
        <w:t>，主要领导干部用车</w:t>
      </w:r>
      <w:r>
        <w:rPr>
          <w:rFonts w:hint="eastAsia" w:ascii="仿宋_GB2312" w:hAnsi="仿宋_GB2312" w:eastAsia="仿宋_GB2312" w:cs="仿宋_GB2312"/>
          <w:color w:val="000000"/>
          <w:sz w:val="32"/>
          <w:szCs w:val="32"/>
          <w:highlight w:val="none"/>
          <w:lang w:val="en-US" w:eastAsia="zh-CN"/>
        </w:rPr>
        <w:t>0</w:t>
      </w:r>
      <w:r>
        <w:rPr>
          <w:rFonts w:hint="eastAsia" w:ascii="仿宋_GB2312" w:hAnsi="仿宋_GB2312" w:eastAsia="仿宋_GB2312" w:cs="仿宋_GB2312"/>
          <w:color w:val="000000"/>
          <w:sz w:val="32"/>
          <w:szCs w:val="32"/>
          <w:highlight w:val="none"/>
        </w:rPr>
        <w:t>辆</w:t>
      </w:r>
      <w:r>
        <w:rPr>
          <w:rFonts w:hint="eastAsia" w:ascii="仿宋_GB2312" w:hAnsi="仿宋_GB2312" w:eastAsia="仿宋_GB2312" w:cs="仿宋_GB2312"/>
          <w:color w:val="000000"/>
          <w:kern w:val="0"/>
          <w:sz w:val="32"/>
          <w:szCs w:val="32"/>
          <w:highlight w:val="none"/>
        </w:rPr>
        <w:t>，机要通信用车</w:t>
      </w:r>
      <w:r>
        <w:rPr>
          <w:rFonts w:hint="eastAsia" w:ascii="仿宋_GB2312" w:hAnsi="仿宋_GB2312" w:eastAsia="仿宋_GB2312" w:cs="仿宋_GB2312"/>
          <w:color w:val="000000"/>
          <w:sz w:val="32"/>
          <w:szCs w:val="32"/>
          <w:highlight w:val="none"/>
          <w:lang w:val="en-US" w:eastAsia="zh-CN"/>
        </w:rPr>
        <w:t>0</w:t>
      </w:r>
      <w:r>
        <w:rPr>
          <w:rFonts w:hint="eastAsia" w:ascii="仿宋_GB2312" w:hAnsi="仿宋_GB2312" w:eastAsia="仿宋_GB2312" w:cs="仿宋_GB2312"/>
          <w:color w:val="000000"/>
          <w:sz w:val="32"/>
          <w:szCs w:val="32"/>
          <w:highlight w:val="none"/>
        </w:rPr>
        <w:t>辆，</w:t>
      </w:r>
      <w:r>
        <w:rPr>
          <w:rFonts w:hint="eastAsia" w:ascii="仿宋_GB2312" w:hAnsi="仿宋_GB2312" w:eastAsia="仿宋_GB2312" w:cs="仿宋_GB2312"/>
          <w:color w:val="000000"/>
          <w:kern w:val="0"/>
          <w:sz w:val="32"/>
          <w:szCs w:val="32"/>
          <w:highlight w:val="none"/>
        </w:rPr>
        <w:t>应急保障用车</w:t>
      </w:r>
      <w:r>
        <w:rPr>
          <w:rFonts w:hint="eastAsia" w:ascii="仿宋_GB2312" w:hAnsi="仿宋_GB2312" w:eastAsia="仿宋_GB2312" w:cs="仿宋_GB2312"/>
          <w:color w:val="000000"/>
          <w:sz w:val="32"/>
          <w:szCs w:val="32"/>
          <w:highlight w:val="none"/>
          <w:lang w:val="en-US" w:eastAsia="zh-CN"/>
        </w:rPr>
        <w:t>0</w:t>
      </w:r>
      <w:r>
        <w:rPr>
          <w:rFonts w:hint="eastAsia" w:ascii="仿宋_GB2312" w:hAnsi="仿宋_GB2312" w:eastAsia="仿宋_GB2312" w:cs="仿宋_GB2312"/>
          <w:color w:val="000000"/>
          <w:sz w:val="32"/>
          <w:szCs w:val="32"/>
          <w:highlight w:val="none"/>
        </w:rPr>
        <w:t>辆</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rPr>
        <w:t>执法执勤用车</w:t>
      </w:r>
      <w:r>
        <w:rPr>
          <w:rFonts w:hint="eastAsia" w:ascii="仿宋_GB2312" w:hAnsi="仿宋_GB2312" w:eastAsia="仿宋_GB2312" w:cs="仿宋_GB2312"/>
          <w:color w:val="000000"/>
          <w:sz w:val="32"/>
          <w:szCs w:val="32"/>
          <w:highlight w:val="none"/>
          <w:lang w:val="en-US" w:eastAsia="zh-CN"/>
        </w:rPr>
        <w:t>0</w:t>
      </w:r>
      <w:r>
        <w:rPr>
          <w:rFonts w:hint="eastAsia" w:ascii="仿宋_GB2312" w:hAnsi="仿宋_GB2312" w:eastAsia="仿宋_GB2312" w:cs="仿宋_GB2312"/>
          <w:color w:val="000000"/>
          <w:sz w:val="32"/>
          <w:szCs w:val="32"/>
          <w:highlight w:val="none"/>
        </w:rPr>
        <w:t>辆，特种专业技术用车</w:t>
      </w:r>
      <w:r>
        <w:rPr>
          <w:rFonts w:hint="eastAsia" w:ascii="仿宋_GB2312" w:hAnsi="仿宋_GB2312" w:eastAsia="仿宋_GB2312" w:cs="仿宋_GB2312"/>
          <w:color w:val="000000"/>
          <w:sz w:val="32"/>
          <w:szCs w:val="32"/>
          <w:highlight w:val="none"/>
          <w:lang w:val="en-US" w:eastAsia="zh-CN"/>
        </w:rPr>
        <w:t>0</w:t>
      </w:r>
      <w:r>
        <w:rPr>
          <w:rFonts w:hint="eastAsia" w:ascii="仿宋_GB2312" w:hAnsi="仿宋_GB2312" w:eastAsia="仿宋_GB2312" w:cs="仿宋_GB2312"/>
          <w:color w:val="000000"/>
          <w:sz w:val="32"/>
          <w:szCs w:val="32"/>
          <w:highlight w:val="none"/>
        </w:rPr>
        <w:t>辆，离退休干部用车</w:t>
      </w:r>
      <w:r>
        <w:rPr>
          <w:rFonts w:hint="eastAsia" w:ascii="仿宋_GB2312" w:hAnsi="仿宋_GB2312" w:eastAsia="仿宋_GB2312" w:cs="仿宋_GB2312"/>
          <w:color w:val="000000"/>
          <w:sz w:val="32"/>
          <w:szCs w:val="32"/>
          <w:highlight w:val="none"/>
          <w:lang w:val="en-US" w:eastAsia="zh-CN"/>
        </w:rPr>
        <w:t>0</w:t>
      </w:r>
      <w:r>
        <w:rPr>
          <w:rFonts w:hint="eastAsia" w:ascii="仿宋_GB2312" w:hAnsi="仿宋_GB2312" w:eastAsia="仿宋_GB2312" w:cs="仿宋_GB2312"/>
          <w:color w:val="000000"/>
          <w:sz w:val="32"/>
          <w:szCs w:val="32"/>
          <w:highlight w:val="none"/>
        </w:rPr>
        <w:t>辆，其他用车</w:t>
      </w:r>
      <w:r>
        <w:rPr>
          <w:rFonts w:hint="eastAsia" w:ascii="仿宋_GB2312" w:hAnsi="仿宋_GB2312" w:eastAsia="仿宋_GB2312" w:cs="仿宋_GB2312"/>
          <w:color w:val="000000"/>
          <w:sz w:val="32"/>
          <w:szCs w:val="32"/>
          <w:highlight w:val="none"/>
          <w:lang w:val="en-US" w:eastAsia="zh-CN"/>
        </w:rPr>
        <w:t>1</w:t>
      </w:r>
      <w:r>
        <w:rPr>
          <w:rFonts w:hint="eastAsia" w:ascii="仿宋_GB2312" w:hAnsi="仿宋_GB2312" w:eastAsia="仿宋_GB2312" w:cs="仿宋_GB2312"/>
          <w:color w:val="000000"/>
          <w:sz w:val="32"/>
          <w:szCs w:val="32"/>
          <w:highlight w:val="none"/>
        </w:rPr>
        <w:t>辆，</w:t>
      </w:r>
      <w:r>
        <w:rPr>
          <w:rFonts w:hint="eastAsia" w:ascii="仿宋_GB2312" w:hAnsi="仿宋_GB2312" w:eastAsia="仿宋_GB2312" w:cs="仿宋_GB2312"/>
          <w:color w:val="000000"/>
          <w:kern w:val="0"/>
          <w:sz w:val="32"/>
          <w:szCs w:val="32"/>
          <w:highlight w:val="none"/>
        </w:rPr>
        <w:t>其他用车主要是</w:t>
      </w:r>
      <w:r>
        <w:rPr>
          <w:rFonts w:hint="eastAsia" w:ascii="仿宋_GB2312" w:hAnsi="仿宋_GB2312" w:eastAsia="仿宋_GB2312" w:cs="仿宋_GB2312"/>
          <w:color w:val="000000"/>
          <w:kern w:val="0"/>
          <w:sz w:val="32"/>
          <w:szCs w:val="32"/>
          <w:highlight w:val="none"/>
          <w:lang w:val="en-US" w:eastAsia="zh-CN"/>
        </w:rPr>
        <w:t>水利站车辆</w:t>
      </w:r>
      <w:r>
        <w:rPr>
          <w:rFonts w:hint="eastAsia" w:ascii="仿宋_GB2312" w:hAnsi="仿宋_GB2312" w:eastAsia="仿宋_GB2312" w:cs="仿宋_GB2312"/>
          <w:color w:val="000000"/>
          <w:kern w:val="0"/>
          <w:sz w:val="32"/>
          <w:szCs w:val="32"/>
          <w:highlight w:val="none"/>
        </w:rPr>
        <w:t>。</w:t>
      </w:r>
      <w:r>
        <w:rPr>
          <w:rFonts w:hint="eastAsia" w:ascii="仿宋_GB2312" w:hAnsi="仿宋_GB2312" w:eastAsia="仿宋_GB2312" w:cs="仿宋_GB2312"/>
          <w:color w:val="000000"/>
          <w:sz w:val="32"/>
          <w:szCs w:val="32"/>
          <w:highlight w:val="none"/>
        </w:rPr>
        <w:t>单位价值50万元（含）以上通用设备</w:t>
      </w:r>
      <w:r>
        <w:rPr>
          <w:rFonts w:hint="eastAsia" w:ascii="仿宋_GB2312" w:hAnsi="仿宋_GB2312" w:eastAsia="仿宋_GB2312" w:cs="仿宋_GB2312"/>
          <w:color w:val="000000"/>
          <w:sz w:val="32"/>
          <w:szCs w:val="32"/>
          <w:highlight w:val="none"/>
          <w:lang w:val="en-US" w:eastAsia="zh-CN"/>
        </w:rPr>
        <w:t>0</w:t>
      </w:r>
      <w:r>
        <w:rPr>
          <w:rFonts w:hint="eastAsia" w:ascii="仿宋_GB2312" w:hAnsi="仿宋_GB2312" w:eastAsia="仿宋_GB2312" w:cs="仿宋_GB2312"/>
          <w:color w:val="000000"/>
          <w:sz w:val="32"/>
          <w:szCs w:val="32"/>
          <w:highlight w:val="none"/>
        </w:rPr>
        <w:t>台（套），单位价值100万元以上专用设备</w:t>
      </w:r>
      <w:r>
        <w:rPr>
          <w:rFonts w:hint="eastAsia" w:ascii="仿宋_GB2312" w:hAnsi="仿宋_GB2312" w:eastAsia="仿宋_GB2312" w:cs="仿宋_GB2312"/>
          <w:color w:val="000000"/>
          <w:sz w:val="32"/>
          <w:szCs w:val="32"/>
          <w:highlight w:val="none"/>
          <w:lang w:val="en-US" w:eastAsia="zh-CN"/>
        </w:rPr>
        <w:t>0</w:t>
      </w:r>
      <w:r>
        <w:rPr>
          <w:rFonts w:hint="eastAsia" w:ascii="仿宋_GB2312" w:hAnsi="仿宋_GB2312" w:eastAsia="仿宋_GB2312" w:cs="仿宋_GB2312"/>
          <w:color w:val="000000"/>
          <w:sz w:val="32"/>
          <w:szCs w:val="32"/>
          <w:highlight w:val="none"/>
        </w:rPr>
        <w:t>台（套）。</w:t>
      </w:r>
    </w:p>
    <w:p w14:paraId="4C5D70D1">
      <w:pPr>
        <w:jc w:val="center"/>
        <w:rPr>
          <w:rFonts w:ascii="楷体_GB2312" w:eastAsia="楷体_GB2312"/>
          <w:color w:val="000000"/>
          <w:sz w:val="44"/>
          <w:szCs w:val="44"/>
          <w:highlight w:val="none"/>
        </w:rPr>
      </w:pPr>
    </w:p>
    <w:p w14:paraId="534751C8">
      <w:pPr>
        <w:jc w:val="center"/>
        <w:rPr>
          <w:rFonts w:ascii="楷体_GB2312" w:eastAsia="楷体_GB2312"/>
          <w:color w:val="000000"/>
          <w:sz w:val="44"/>
          <w:szCs w:val="44"/>
          <w:highlight w:val="none"/>
        </w:rPr>
      </w:pPr>
    </w:p>
    <w:p w14:paraId="25AC04E5">
      <w:pPr>
        <w:jc w:val="center"/>
        <w:rPr>
          <w:rFonts w:ascii="楷体_GB2312" w:eastAsia="楷体_GB2312"/>
          <w:color w:val="000000"/>
          <w:sz w:val="44"/>
          <w:szCs w:val="44"/>
          <w:highlight w:val="none"/>
        </w:rPr>
      </w:pPr>
    </w:p>
    <w:p w14:paraId="41F7CA24">
      <w:pPr>
        <w:jc w:val="center"/>
        <w:rPr>
          <w:rFonts w:ascii="楷体_GB2312" w:eastAsia="楷体_GB2312"/>
          <w:color w:val="000000"/>
          <w:sz w:val="44"/>
          <w:szCs w:val="44"/>
          <w:highlight w:val="none"/>
        </w:rPr>
      </w:pPr>
    </w:p>
    <w:p w14:paraId="54B87803">
      <w:pPr>
        <w:jc w:val="center"/>
        <w:rPr>
          <w:rFonts w:ascii="楷体_GB2312" w:eastAsia="楷体_GB2312"/>
          <w:color w:val="000000"/>
          <w:sz w:val="44"/>
          <w:szCs w:val="44"/>
          <w:highlight w:val="none"/>
        </w:rPr>
      </w:pPr>
    </w:p>
    <w:p w14:paraId="2069FEBE">
      <w:pPr>
        <w:jc w:val="center"/>
        <w:rPr>
          <w:rFonts w:hint="eastAsia" w:ascii="楷体_GB2312" w:eastAsia="楷体_GB2312"/>
          <w:color w:val="000000"/>
          <w:sz w:val="44"/>
          <w:szCs w:val="44"/>
          <w:highlight w:val="none"/>
        </w:rPr>
      </w:pPr>
      <w:r>
        <w:rPr>
          <w:rFonts w:hint="eastAsia" w:ascii="楷体_GB2312" w:eastAsia="楷体_GB2312"/>
          <w:color w:val="000000"/>
          <w:sz w:val="44"/>
          <w:szCs w:val="44"/>
          <w:highlight w:val="none"/>
        </w:rPr>
        <w:br w:type="page"/>
      </w:r>
      <w:r>
        <w:rPr>
          <w:rFonts w:hint="eastAsia" w:ascii="楷体_GB2312" w:eastAsia="楷体_GB2312"/>
          <w:color w:val="000000"/>
          <w:sz w:val="44"/>
          <w:szCs w:val="44"/>
          <w:highlight w:val="none"/>
        </w:rPr>
        <w:t>第</w:t>
      </w:r>
      <w:r>
        <w:rPr>
          <w:rFonts w:hint="eastAsia" w:ascii="楷体_GB2312" w:eastAsia="楷体_GB2312"/>
          <w:color w:val="000000"/>
          <w:sz w:val="44"/>
          <w:szCs w:val="44"/>
          <w:highlight w:val="none"/>
          <w:lang w:eastAsia="zh-CN"/>
        </w:rPr>
        <w:t>三</w:t>
      </w:r>
      <w:r>
        <w:rPr>
          <w:rFonts w:hint="eastAsia" w:ascii="楷体_GB2312" w:eastAsia="楷体_GB2312"/>
          <w:color w:val="000000"/>
          <w:sz w:val="44"/>
          <w:szCs w:val="44"/>
          <w:highlight w:val="none"/>
        </w:rPr>
        <w:t xml:space="preserve">部分  </w:t>
      </w:r>
    </w:p>
    <w:p w14:paraId="5A20E5E3">
      <w:pPr>
        <w:jc w:val="center"/>
        <w:rPr>
          <w:rFonts w:hint="eastAsia" w:ascii="楷体_GB2312" w:eastAsia="楷体_GB2312"/>
          <w:color w:val="000000"/>
          <w:sz w:val="44"/>
          <w:szCs w:val="44"/>
          <w:highlight w:val="none"/>
        </w:rPr>
      </w:pPr>
      <w:r>
        <w:rPr>
          <w:rFonts w:hint="eastAsia" w:ascii="楷体_GB2312" w:eastAsia="楷体_GB2312"/>
          <w:color w:val="000000"/>
          <w:sz w:val="44"/>
          <w:szCs w:val="44"/>
          <w:highlight w:val="none"/>
        </w:rPr>
        <w:t>名词解释</w:t>
      </w:r>
    </w:p>
    <w:p w14:paraId="2EBB3432">
      <w:pPr>
        <w:jc w:val="center"/>
        <w:rPr>
          <w:rFonts w:hint="eastAsia" w:ascii="楷体_GB2312" w:eastAsia="楷体_GB2312"/>
          <w:color w:val="000000"/>
          <w:sz w:val="44"/>
          <w:szCs w:val="44"/>
          <w:highlight w:val="none"/>
        </w:rPr>
      </w:pPr>
    </w:p>
    <w:p w14:paraId="00D6D574">
      <w:pPr>
        <w:widowControl/>
        <w:numPr>
          <w:ilvl w:val="0"/>
          <w:numId w:val="5"/>
        </w:numPr>
        <w:jc w:val="left"/>
        <w:rPr>
          <w:rFonts w:ascii="仿宋_GB2312" w:hAnsi="Arial" w:eastAsia="仿宋_GB2312" w:cs="Arial"/>
          <w:color w:val="000000"/>
          <w:kern w:val="0"/>
          <w:sz w:val="32"/>
          <w:szCs w:val="32"/>
          <w:highlight w:val="none"/>
        </w:rPr>
      </w:pPr>
      <w:r>
        <w:rPr>
          <w:rFonts w:hint="eastAsia" w:ascii="仿宋_GB2312" w:hAnsi="Arial" w:eastAsia="仿宋_GB2312" w:cs="Arial"/>
          <w:b/>
          <w:bCs/>
          <w:color w:val="000000"/>
          <w:kern w:val="0"/>
          <w:sz w:val="32"/>
          <w:szCs w:val="32"/>
          <w:highlight w:val="none"/>
        </w:rPr>
        <w:t>财政拨款收入：</w:t>
      </w:r>
      <w:r>
        <w:rPr>
          <w:rFonts w:hint="eastAsia" w:ascii="仿宋_GB2312" w:hAnsi="Arial" w:eastAsia="仿宋_GB2312" w:cs="Arial"/>
          <w:color w:val="000000"/>
          <w:kern w:val="0"/>
          <w:sz w:val="32"/>
          <w:szCs w:val="32"/>
          <w:highlight w:val="none"/>
        </w:rPr>
        <w:t>指市财政当年拨付的资金。</w:t>
      </w:r>
    </w:p>
    <w:p w14:paraId="4DEDC0C5">
      <w:pPr>
        <w:keepNext w:val="0"/>
        <w:keepLines w:val="0"/>
        <w:pageBreakBefore w:val="0"/>
        <w:widowControl w:val="0"/>
        <w:numPr>
          <w:ilvl w:val="0"/>
          <w:numId w:val="0"/>
        </w:numPr>
        <w:kinsoku/>
        <w:wordWrap/>
        <w:overflowPunct/>
        <w:topLinePunct w:val="0"/>
        <w:autoSpaceDE/>
        <w:autoSpaceDN/>
        <w:bidi w:val="0"/>
        <w:adjustRightInd/>
        <w:snapToGrid/>
        <w:ind w:leftChars="0" w:firstLine="643" w:firstLineChars="200"/>
        <w:textAlignment w:val="auto"/>
        <w:rPr>
          <w:rFonts w:hint="eastAsia" w:ascii="仿宋_GB2312" w:hAnsi="Arial" w:eastAsia="仿宋_GB2312" w:cs="Arial"/>
          <w:color w:val="000000"/>
          <w:kern w:val="0"/>
          <w:sz w:val="32"/>
          <w:szCs w:val="32"/>
          <w:highlight w:val="none"/>
        </w:rPr>
      </w:pPr>
      <w:r>
        <w:rPr>
          <w:rFonts w:hint="eastAsia" w:ascii="仿宋_GB2312" w:hAnsi="Arial" w:eastAsia="仿宋_GB2312" w:cs="Arial"/>
          <w:b/>
          <w:bCs/>
          <w:color w:val="000000"/>
          <w:kern w:val="0"/>
          <w:sz w:val="32"/>
          <w:szCs w:val="32"/>
          <w:highlight w:val="none"/>
          <w:lang w:val="en-US" w:eastAsia="zh-CN"/>
        </w:rPr>
        <w:t>2.</w:t>
      </w:r>
      <w:r>
        <w:rPr>
          <w:rFonts w:hint="eastAsia" w:ascii="仿宋_GB2312" w:hAnsi="Arial" w:eastAsia="仿宋_GB2312" w:cs="Arial"/>
          <w:b/>
          <w:bCs/>
          <w:color w:val="000000"/>
          <w:kern w:val="0"/>
          <w:sz w:val="32"/>
          <w:szCs w:val="32"/>
          <w:highlight w:val="none"/>
        </w:rPr>
        <w:t>事业收入：</w:t>
      </w:r>
      <w:r>
        <w:rPr>
          <w:rFonts w:hint="eastAsia" w:ascii="仿宋_GB2312" w:hAnsi="Arial" w:eastAsia="仿宋_GB2312" w:cs="Arial"/>
          <w:color w:val="000000"/>
          <w:kern w:val="0"/>
          <w:sz w:val="32"/>
          <w:szCs w:val="32"/>
          <w:highlight w:val="none"/>
        </w:rPr>
        <w:t>指事业单位开展专业业务活动及其辅助活动取得的收入。</w:t>
      </w:r>
    </w:p>
    <w:p w14:paraId="7EF18142">
      <w:pPr>
        <w:keepNext w:val="0"/>
        <w:keepLines w:val="0"/>
        <w:pageBreakBefore w:val="0"/>
        <w:widowControl w:val="0"/>
        <w:numPr>
          <w:ilvl w:val="0"/>
          <w:numId w:val="0"/>
        </w:numPr>
        <w:kinsoku/>
        <w:wordWrap/>
        <w:overflowPunct/>
        <w:topLinePunct w:val="0"/>
        <w:autoSpaceDE/>
        <w:autoSpaceDN/>
        <w:bidi w:val="0"/>
        <w:adjustRightInd/>
        <w:snapToGrid/>
        <w:ind w:leftChars="0" w:firstLine="643" w:firstLineChars="200"/>
        <w:textAlignment w:val="auto"/>
        <w:rPr>
          <w:rFonts w:hint="eastAsia" w:ascii="仿宋_GB2312" w:hAnsi="Arial" w:eastAsia="仿宋_GB2312" w:cs="Arial"/>
          <w:color w:val="000000"/>
          <w:kern w:val="0"/>
          <w:sz w:val="32"/>
          <w:szCs w:val="32"/>
          <w:highlight w:val="none"/>
        </w:rPr>
      </w:pPr>
      <w:r>
        <w:rPr>
          <w:rFonts w:hint="eastAsia" w:ascii="仿宋_GB2312" w:hAnsi="Arial" w:eastAsia="仿宋_GB2312" w:cs="Arial"/>
          <w:b/>
          <w:bCs/>
          <w:color w:val="000000"/>
          <w:kern w:val="0"/>
          <w:sz w:val="32"/>
          <w:szCs w:val="32"/>
          <w:highlight w:val="none"/>
          <w:lang w:val="en-US" w:eastAsia="zh-CN"/>
        </w:rPr>
        <w:t>3.</w:t>
      </w:r>
      <w:r>
        <w:rPr>
          <w:rFonts w:hint="eastAsia" w:ascii="仿宋_GB2312" w:hAnsi="Arial" w:eastAsia="仿宋_GB2312" w:cs="Arial"/>
          <w:b/>
          <w:bCs/>
          <w:color w:val="000000"/>
          <w:kern w:val="0"/>
          <w:sz w:val="32"/>
          <w:szCs w:val="32"/>
          <w:highlight w:val="none"/>
        </w:rPr>
        <w:t>经营收入：</w:t>
      </w:r>
      <w:r>
        <w:rPr>
          <w:rFonts w:hint="eastAsia" w:ascii="仿宋_GB2312" w:hAnsi="Arial" w:eastAsia="仿宋_GB2312" w:cs="Arial"/>
          <w:color w:val="000000"/>
          <w:kern w:val="0"/>
          <w:sz w:val="32"/>
          <w:szCs w:val="32"/>
          <w:highlight w:val="none"/>
        </w:rPr>
        <w:t>指事业单位在专业业务活动及其辅助活动之外开展非独立核算经营活动取得的收入。</w:t>
      </w:r>
    </w:p>
    <w:p w14:paraId="28764BB0">
      <w:pPr>
        <w:keepNext w:val="0"/>
        <w:keepLines w:val="0"/>
        <w:pageBreakBefore w:val="0"/>
        <w:widowControl w:val="0"/>
        <w:numPr>
          <w:ilvl w:val="0"/>
          <w:numId w:val="0"/>
        </w:numPr>
        <w:kinsoku/>
        <w:wordWrap/>
        <w:overflowPunct/>
        <w:topLinePunct w:val="0"/>
        <w:autoSpaceDE/>
        <w:autoSpaceDN/>
        <w:bidi w:val="0"/>
        <w:adjustRightInd/>
        <w:snapToGrid/>
        <w:ind w:leftChars="0" w:firstLine="643" w:firstLineChars="200"/>
        <w:textAlignment w:val="auto"/>
        <w:rPr>
          <w:rFonts w:hint="eastAsia" w:ascii="仿宋_GB2312" w:hAnsi="Arial" w:eastAsia="仿宋_GB2312" w:cs="Arial"/>
          <w:b w:val="0"/>
          <w:bCs w:val="0"/>
          <w:color w:val="000000"/>
          <w:kern w:val="0"/>
          <w:sz w:val="32"/>
          <w:szCs w:val="32"/>
          <w:highlight w:val="none"/>
          <w:lang w:val="en-US" w:eastAsia="zh-CN"/>
        </w:rPr>
      </w:pPr>
      <w:r>
        <w:rPr>
          <w:rFonts w:hint="eastAsia" w:ascii="仿宋_GB2312" w:hAnsi="Arial" w:eastAsia="仿宋_GB2312" w:cs="Arial"/>
          <w:b/>
          <w:bCs/>
          <w:color w:val="000000"/>
          <w:kern w:val="0"/>
          <w:sz w:val="32"/>
          <w:szCs w:val="32"/>
          <w:highlight w:val="none"/>
          <w:lang w:val="en-US" w:eastAsia="zh-CN"/>
        </w:rPr>
        <w:t>4.其他收入：</w:t>
      </w:r>
      <w:r>
        <w:rPr>
          <w:rFonts w:hint="eastAsia" w:ascii="仿宋_GB2312" w:hAnsi="Arial" w:eastAsia="仿宋_GB2312" w:cs="Arial"/>
          <w:b w:val="0"/>
          <w:bCs w:val="0"/>
          <w:color w:val="000000"/>
          <w:kern w:val="0"/>
          <w:sz w:val="32"/>
          <w:szCs w:val="32"/>
          <w:highlight w:val="none"/>
          <w:lang w:val="en-US" w:eastAsia="zh-CN"/>
        </w:rPr>
        <w:t>指单位取得的除“财政拨款收入”、“事业收入”、“经营收入”等以外的收入。</w:t>
      </w:r>
    </w:p>
    <w:p w14:paraId="28E00075">
      <w:pPr>
        <w:ind w:firstLine="643" w:firstLineChars="200"/>
        <w:rPr>
          <w:rFonts w:hint="eastAsia" w:ascii="仿宋_GB2312" w:hAnsi="Arial" w:eastAsia="仿宋_GB2312" w:cs="Arial"/>
          <w:color w:val="000000"/>
          <w:kern w:val="0"/>
          <w:sz w:val="32"/>
          <w:szCs w:val="32"/>
          <w:highlight w:val="none"/>
          <w:lang w:eastAsia="zh-CN"/>
        </w:rPr>
      </w:pPr>
      <w:r>
        <w:rPr>
          <w:rFonts w:ascii="仿宋_GB2312" w:hAnsi="Arial" w:eastAsia="仿宋_GB2312" w:cs="Arial"/>
          <w:b/>
          <w:bCs/>
          <w:color w:val="000000"/>
          <w:kern w:val="0"/>
          <w:sz w:val="32"/>
          <w:szCs w:val="32"/>
          <w:highlight w:val="none"/>
        </w:rPr>
        <w:t>5</w:t>
      </w:r>
      <w:r>
        <w:rPr>
          <w:rFonts w:hint="eastAsia" w:ascii="仿宋_GB2312" w:hAnsi="Arial" w:eastAsia="仿宋_GB2312" w:cs="Arial"/>
          <w:b/>
          <w:bCs/>
          <w:color w:val="000000"/>
          <w:kern w:val="0"/>
          <w:sz w:val="32"/>
          <w:szCs w:val="32"/>
          <w:highlight w:val="none"/>
        </w:rPr>
        <w:t>.</w:t>
      </w:r>
      <w:r>
        <w:rPr>
          <w:rFonts w:hint="eastAsia" w:ascii="仿宋_GB2312" w:hAnsi="Arial" w:eastAsia="仿宋_GB2312" w:cs="Arial"/>
          <w:b/>
          <w:bCs/>
          <w:color w:val="000000"/>
          <w:kern w:val="0"/>
          <w:sz w:val="32"/>
          <w:szCs w:val="32"/>
          <w:highlight w:val="none"/>
          <w:lang w:eastAsia="zh-CN"/>
        </w:rPr>
        <w:t>一般公共预算：</w:t>
      </w:r>
      <w:r>
        <w:rPr>
          <w:rFonts w:hint="eastAsia" w:ascii="仿宋_GB2312" w:hAnsi="Arial" w:eastAsia="仿宋_GB2312" w:cs="Arial"/>
          <w:color w:val="000000"/>
          <w:kern w:val="0"/>
          <w:sz w:val="32"/>
          <w:szCs w:val="32"/>
          <w:highlight w:val="none"/>
          <w:lang w:eastAsia="zh-CN"/>
        </w:rPr>
        <w:t>是对以税收为主体的财政收入，安排用于保障和改善民生、推动经济社会发展、维护国家安全、维持国家机构正常运转等方面的收支预算。</w:t>
      </w:r>
    </w:p>
    <w:p w14:paraId="245BC9A4">
      <w:pPr>
        <w:widowControl/>
        <w:ind w:firstLine="640"/>
        <w:jc w:val="left"/>
        <w:rPr>
          <w:rFonts w:hint="eastAsia" w:ascii="仿宋_GB2312" w:hAnsi="Arial" w:eastAsia="仿宋_GB2312" w:cs="Arial"/>
          <w:color w:val="000000"/>
          <w:kern w:val="0"/>
          <w:sz w:val="18"/>
          <w:szCs w:val="18"/>
          <w:highlight w:val="none"/>
        </w:rPr>
      </w:pPr>
      <w:r>
        <w:rPr>
          <w:rFonts w:hint="eastAsia" w:ascii="仿宋_GB2312" w:hAnsi="Arial" w:eastAsia="仿宋_GB2312" w:cs="Arial"/>
          <w:b/>
          <w:bCs/>
          <w:color w:val="000000"/>
          <w:kern w:val="0"/>
          <w:sz w:val="32"/>
          <w:szCs w:val="32"/>
          <w:highlight w:val="none"/>
          <w:lang w:val="en-US" w:eastAsia="zh-CN"/>
        </w:rPr>
        <w:t>6</w:t>
      </w:r>
      <w:r>
        <w:rPr>
          <w:rFonts w:hint="eastAsia" w:ascii="仿宋_GB2312" w:hAnsi="Arial" w:eastAsia="仿宋_GB2312" w:cs="Arial"/>
          <w:b/>
          <w:bCs/>
          <w:color w:val="000000"/>
          <w:kern w:val="0"/>
          <w:sz w:val="32"/>
          <w:szCs w:val="32"/>
          <w:highlight w:val="none"/>
        </w:rPr>
        <w:t>.基本支出：</w:t>
      </w:r>
      <w:r>
        <w:rPr>
          <w:rFonts w:hint="eastAsia" w:ascii="仿宋_GB2312" w:hAnsi="Arial" w:eastAsia="仿宋_GB2312" w:cs="Arial"/>
          <w:color w:val="000000"/>
          <w:kern w:val="0"/>
          <w:sz w:val="32"/>
          <w:szCs w:val="32"/>
          <w:highlight w:val="none"/>
        </w:rPr>
        <w:t>指为保障机构正常运转、完成日常工作任务而发生的人员支出和公用支出。</w:t>
      </w:r>
    </w:p>
    <w:p w14:paraId="1ACF6DDF">
      <w:pPr>
        <w:widowControl/>
        <w:ind w:firstLine="640"/>
        <w:jc w:val="left"/>
        <w:rPr>
          <w:rFonts w:hint="eastAsia" w:ascii="仿宋_GB2312" w:hAnsi="Arial" w:eastAsia="仿宋_GB2312" w:cs="Arial"/>
          <w:color w:val="000000"/>
          <w:kern w:val="0"/>
          <w:sz w:val="32"/>
          <w:szCs w:val="32"/>
          <w:highlight w:val="none"/>
        </w:rPr>
      </w:pPr>
      <w:r>
        <w:rPr>
          <w:rFonts w:hint="eastAsia" w:ascii="仿宋_GB2312" w:hAnsi="Arial" w:eastAsia="仿宋_GB2312" w:cs="Arial"/>
          <w:b/>
          <w:bCs/>
          <w:color w:val="000000"/>
          <w:kern w:val="0"/>
          <w:sz w:val="32"/>
          <w:szCs w:val="32"/>
          <w:highlight w:val="none"/>
          <w:lang w:val="en-US" w:eastAsia="zh-CN"/>
        </w:rPr>
        <w:t>7</w:t>
      </w:r>
      <w:r>
        <w:rPr>
          <w:rFonts w:hint="eastAsia" w:ascii="仿宋_GB2312" w:hAnsi="Arial" w:eastAsia="仿宋_GB2312" w:cs="Arial"/>
          <w:b/>
          <w:bCs/>
          <w:color w:val="000000"/>
          <w:kern w:val="0"/>
          <w:sz w:val="32"/>
          <w:szCs w:val="32"/>
          <w:highlight w:val="none"/>
        </w:rPr>
        <w:t>.项目支出：</w:t>
      </w:r>
      <w:r>
        <w:rPr>
          <w:rFonts w:hint="eastAsia" w:ascii="仿宋_GB2312" w:hAnsi="Arial" w:eastAsia="仿宋_GB2312" w:cs="Arial"/>
          <w:color w:val="000000"/>
          <w:kern w:val="0"/>
          <w:sz w:val="32"/>
          <w:szCs w:val="32"/>
          <w:highlight w:val="none"/>
        </w:rPr>
        <w:t>指在基本支出之外为完成特定行政任务和事业发展目标所发生的支出。</w:t>
      </w:r>
    </w:p>
    <w:p w14:paraId="72201099">
      <w:pPr>
        <w:widowControl/>
        <w:ind w:firstLine="640"/>
        <w:jc w:val="left"/>
        <w:rPr>
          <w:rFonts w:hint="eastAsia" w:ascii="仿宋_GB2312" w:hAnsi="Arial" w:eastAsia="仿宋_GB2312" w:cs="Arial"/>
          <w:b w:val="0"/>
          <w:bCs w:val="0"/>
          <w:color w:val="000000"/>
          <w:kern w:val="0"/>
          <w:sz w:val="32"/>
          <w:szCs w:val="32"/>
          <w:highlight w:val="none"/>
          <w:lang w:eastAsia="zh-CN"/>
        </w:rPr>
      </w:pPr>
      <w:r>
        <w:rPr>
          <w:rFonts w:hint="eastAsia" w:ascii="仿宋_GB2312" w:hAnsi="Arial" w:eastAsia="仿宋_GB2312" w:cs="Arial"/>
          <w:b/>
          <w:bCs/>
          <w:color w:val="000000"/>
          <w:kern w:val="0"/>
          <w:sz w:val="32"/>
          <w:szCs w:val="32"/>
          <w:highlight w:val="none"/>
          <w:lang w:val="en-US" w:eastAsia="zh-CN"/>
        </w:rPr>
        <w:t>8</w:t>
      </w:r>
      <w:r>
        <w:rPr>
          <w:rFonts w:hint="eastAsia" w:ascii="仿宋_GB2312" w:hAnsi="Arial" w:eastAsia="仿宋_GB2312" w:cs="Arial"/>
          <w:b/>
          <w:bCs/>
          <w:color w:val="000000"/>
          <w:kern w:val="0"/>
          <w:sz w:val="32"/>
          <w:szCs w:val="32"/>
          <w:highlight w:val="none"/>
        </w:rPr>
        <w:t>.</w:t>
      </w:r>
      <w:r>
        <w:rPr>
          <w:rFonts w:hint="eastAsia" w:ascii="仿宋_GB2312" w:hAnsi="Arial" w:eastAsia="仿宋_GB2312" w:cs="Arial"/>
          <w:b/>
          <w:bCs/>
          <w:color w:val="000000"/>
          <w:kern w:val="0"/>
          <w:sz w:val="32"/>
          <w:szCs w:val="32"/>
          <w:highlight w:val="none"/>
          <w:lang w:eastAsia="zh-CN"/>
        </w:rPr>
        <w:t>机关运行经费：</w:t>
      </w:r>
      <w:r>
        <w:rPr>
          <w:rFonts w:hint="eastAsia" w:ascii="仿宋_GB2312" w:hAnsi="Arial" w:eastAsia="仿宋_GB2312" w:cs="Arial"/>
          <w:b w:val="0"/>
          <w:bCs w:val="0"/>
          <w:color w:val="000000"/>
          <w:kern w:val="0"/>
          <w:sz w:val="32"/>
          <w:szCs w:val="32"/>
          <w:highlight w:val="none"/>
          <w:lang w:eastAsia="zh-CN"/>
        </w:rPr>
        <w:t>是指行政机关及参公单位的公用经费，包括办公及印刷费、邮电费、差旅费、会议费、福利费、日常维护费、专用材料及一般设备购置费、办公用房水电费、办公用房取暖费、办公用房物业管理费、公务用车运行维护费以及其他费用。</w:t>
      </w:r>
    </w:p>
    <w:p w14:paraId="4A5517F2">
      <w:pPr>
        <w:widowControl/>
        <w:ind w:firstLine="640"/>
        <w:jc w:val="left"/>
        <w:rPr>
          <w:rFonts w:hint="eastAsia" w:ascii="仿宋_GB2312" w:hAnsi="Arial" w:eastAsia="仿宋_GB2312" w:cs="Arial"/>
          <w:b w:val="0"/>
          <w:bCs w:val="0"/>
          <w:color w:val="000000"/>
          <w:kern w:val="0"/>
          <w:sz w:val="32"/>
          <w:szCs w:val="32"/>
          <w:highlight w:val="none"/>
          <w:lang w:eastAsia="zh-CN"/>
        </w:rPr>
      </w:pPr>
      <w:r>
        <w:rPr>
          <w:rFonts w:hint="eastAsia" w:ascii="仿宋_GB2312" w:hAnsi="Arial" w:eastAsia="仿宋_GB2312" w:cs="Arial"/>
          <w:b/>
          <w:bCs/>
          <w:color w:val="000000"/>
          <w:kern w:val="0"/>
          <w:sz w:val="32"/>
          <w:szCs w:val="32"/>
          <w:highlight w:val="none"/>
          <w:lang w:val="en-US" w:eastAsia="zh-CN"/>
        </w:rPr>
        <w:t>9</w:t>
      </w:r>
      <w:r>
        <w:rPr>
          <w:rFonts w:hint="eastAsia" w:ascii="仿宋_GB2312" w:hAnsi="Arial" w:eastAsia="仿宋_GB2312" w:cs="Arial"/>
          <w:b/>
          <w:bCs/>
          <w:color w:val="000000"/>
          <w:kern w:val="0"/>
          <w:sz w:val="32"/>
          <w:szCs w:val="32"/>
          <w:highlight w:val="none"/>
        </w:rPr>
        <w:t>.</w:t>
      </w:r>
      <w:r>
        <w:rPr>
          <w:rFonts w:hint="eastAsia" w:ascii="仿宋_GB2312" w:hAnsi="Arial" w:eastAsia="仿宋_GB2312" w:cs="Arial"/>
          <w:b/>
          <w:bCs/>
          <w:color w:val="000000"/>
          <w:kern w:val="0"/>
          <w:sz w:val="32"/>
          <w:szCs w:val="32"/>
          <w:highlight w:val="none"/>
          <w:lang w:eastAsia="zh-CN"/>
        </w:rPr>
        <w:t>上年结转：</w:t>
      </w:r>
      <w:r>
        <w:rPr>
          <w:rFonts w:hint="eastAsia" w:ascii="仿宋_GB2312" w:hAnsi="Arial" w:eastAsia="仿宋_GB2312" w:cs="Arial"/>
          <w:b w:val="0"/>
          <w:bCs w:val="0"/>
          <w:color w:val="000000"/>
          <w:kern w:val="0"/>
          <w:sz w:val="32"/>
          <w:szCs w:val="32"/>
          <w:highlight w:val="none"/>
          <w:lang w:eastAsia="zh-CN"/>
        </w:rPr>
        <w:t>指以前年度尚未使用完毕，结转到本年仍按原规定用途继续使用的资金。</w:t>
      </w:r>
    </w:p>
    <w:p w14:paraId="270B7342">
      <w:pPr>
        <w:widowControl/>
        <w:ind w:firstLine="640"/>
        <w:jc w:val="left"/>
        <w:rPr>
          <w:rFonts w:hint="eastAsia" w:ascii="仿宋_GB2312" w:hAnsi="Arial" w:eastAsia="仿宋_GB2312" w:cs="Arial"/>
          <w:color w:val="000000"/>
          <w:kern w:val="0"/>
          <w:sz w:val="18"/>
          <w:szCs w:val="18"/>
          <w:highlight w:val="none"/>
        </w:rPr>
      </w:pPr>
      <w:r>
        <w:rPr>
          <w:rFonts w:hint="eastAsia" w:ascii="仿宋_GB2312" w:hAnsi="Arial" w:eastAsia="仿宋_GB2312" w:cs="Arial"/>
          <w:b/>
          <w:bCs/>
          <w:color w:val="000000"/>
          <w:kern w:val="0"/>
          <w:sz w:val="32"/>
          <w:szCs w:val="32"/>
          <w:highlight w:val="none"/>
          <w:lang w:val="en-US" w:eastAsia="zh-CN"/>
        </w:rPr>
        <w:t>10</w:t>
      </w:r>
      <w:r>
        <w:rPr>
          <w:rFonts w:hint="eastAsia" w:ascii="仿宋_GB2312" w:hAnsi="Arial" w:eastAsia="仿宋_GB2312" w:cs="Arial"/>
          <w:b/>
          <w:bCs/>
          <w:color w:val="000000"/>
          <w:kern w:val="0"/>
          <w:sz w:val="32"/>
          <w:szCs w:val="32"/>
          <w:highlight w:val="none"/>
        </w:rPr>
        <w:t>.“三公”经费：</w:t>
      </w:r>
      <w:r>
        <w:rPr>
          <w:rFonts w:hint="eastAsia" w:ascii="仿宋_GB2312" w:hAnsi="Arial" w:eastAsia="仿宋_GB2312" w:cs="Arial"/>
          <w:color w:val="000000"/>
          <w:kern w:val="0"/>
          <w:sz w:val="32"/>
          <w:szCs w:val="32"/>
          <w:highlight w:val="none"/>
        </w:rPr>
        <w:t>指用财政拨款安排的因公出国（境）费、公务用车购置及运行费和公务接待费。其中，因公出国（境）费反映单位公务出国（境）国际旅费、国外城市间交通费、住宿费、伙食费、公杂费、培训费等支出；公务用车购置及运行费反映单位公务用车购置费以及按规定保留的公务用车燃料费、维修费、过路过桥费、保险费、安全奖励费用等支出；公务接待费反映单位按规定开支的各类公务接待（含外宾接待）支出。</w:t>
      </w:r>
    </w:p>
    <w:p w14:paraId="20ED9B98">
      <w:pPr>
        <w:widowControl/>
        <w:ind w:firstLine="640"/>
        <w:jc w:val="left"/>
        <w:rPr>
          <w:rFonts w:ascii="仿宋_GB2312" w:hAnsi="Arial" w:eastAsia="仿宋_GB2312" w:cs="Arial"/>
          <w:color w:val="000000"/>
          <w:kern w:val="0"/>
          <w:sz w:val="32"/>
          <w:szCs w:val="32"/>
          <w:highlight w:val="none"/>
        </w:rPr>
      </w:pPr>
      <w:r>
        <w:rPr>
          <w:rFonts w:hint="eastAsia" w:ascii="仿宋_GB2312" w:hAnsi="Arial" w:eastAsia="仿宋_GB2312" w:cs="Arial"/>
          <w:b/>
          <w:bCs/>
          <w:color w:val="000000"/>
          <w:kern w:val="0"/>
          <w:sz w:val="32"/>
          <w:szCs w:val="32"/>
          <w:highlight w:val="none"/>
          <w:lang w:val="en-US" w:eastAsia="zh-CN"/>
        </w:rPr>
        <w:t>11</w:t>
      </w:r>
      <w:r>
        <w:rPr>
          <w:rFonts w:hint="eastAsia" w:ascii="仿宋_GB2312" w:hAnsi="Arial" w:eastAsia="仿宋_GB2312" w:cs="Arial"/>
          <w:b/>
          <w:bCs/>
          <w:color w:val="000000"/>
          <w:kern w:val="0"/>
          <w:sz w:val="32"/>
          <w:szCs w:val="32"/>
          <w:highlight w:val="none"/>
        </w:rPr>
        <w:t>.绩效目标：</w:t>
      </w:r>
      <w:r>
        <w:rPr>
          <w:rFonts w:ascii="仿宋_GB2312" w:hAnsi="Arial" w:eastAsia="仿宋_GB2312" w:cs="Arial"/>
          <w:color w:val="000000"/>
          <w:kern w:val="0"/>
          <w:sz w:val="32"/>
          <w:szCs w:val="32"/>
          <w:highlight w:val="none"/>
        </w:rPr>
        <w:t>指财政预算资金在一定期限内计划实现的产出和效果。</w:t>
      </w:r>
    </w:p>
    <w:p w14:paraId="7FA3DFD5">
      <w:pPr>
        <w:widowControl/>
        <w:ind w:firstLine="640"/>
        <w:jc w:val="left"/>
        <w:rPr>
          <w:rFonts w:ascii="仿宋_GB2312" w:hAnsi="Arial" w:eastAsia="仿宋_GB2312" w:cs="Arial"/>
          <w:color w:val="000000"/>
          <w:kern w:val="0"/>
          <w:sz w:val="32"/>
          <w:szCs w:val="32"/>
          <w:highlight w:val="none"/>
        </w:rPr>
      </w:pPr>
      <w:r>
        <w:rPr>
          <w:rFonts w:hint="eastAsia" w:ascii="仿宋_GB2312" w:hAnsi="Arial" w:eastAsia="仿宋_GB2312" w:cs="Arial"/>
          <w:b/>
          <w:bCs/>
          <w:color w:val="000000"/>
          <w:kern w:val="0"/>
          <w:sz w:val="32"/>
          <w:szCs w:val="32"/>
          <w:highlight w:val="none"/>
          <w:lang w:val="en-US" w:eastAsia="zh-CN"/>
        </w:rPr>
        <w:t>12</w:t>
      </w:r>
      <w:r>
        <w:rPr>
          <w:rFonts w:hint="eastAsia" w:ascii="仿宋_GB2312" w:hAnsi="Arial" w:eastAsia="仿宋_GB2312" w:cs="Arial"/>
          <w:b/>
          <w:bCs/>
          <w:color w:val="000000"/>
          <w:kern w:val="0"/>
          <w:sz w:val="32"/>
          <w:szCs w:val="32"/>
          <w:highlight w:val="none"/>
        </w:rPr>
        <w:t>.</w:t>
      </w:r>
      <w:r>
        <w:rPr>
          <w:rFonts w:hint="eastAsia" w:ascii="仿宋_GB2312" w:hAnsi="Arial" w:eastAsia="仿宋_GB2312" w:cs="Arial"/>
          <w:b/>
          <w:bCs/>
          <w:color w:val="000000"/>
          <w:kern w:val="0"/>
          <w:sz w:val="32"/>
          <w:szCs w:val="32"/>
          <w:highlight w:val="none"/>
          <w:lang w:eastAsia="zh-CN"/>
        </w:rPr>
        <w:t>一般公共服务支出（类）财政事务（款）行政运行（项）</w:t>
      </w:r>
      <w:r>
        <w:rPr>
          <w:rFonts w:hint="eastAsia" w:ascii="仿宋_GB2312" w:hAnsi="Arial" w:eastAsia="仿宋_GB2312" w:cs="Arial"/>
          <w:b/>
          <w:bCs/>
          <w:color w:val="000000"/>
          <w:kern w:val="0"/>
          <w:sz w:val="32"/>
          <w:szCs w:val="32"/>
          <w:highlight w:val="none"/>
        </w:rPr>
        <w:t>：</w:t>
      </w:r>
      <w:r>
        <w:rPr>
          <w:rFonts w:hint="eastAsia" w:ascii="仿宋_GB2312" w:hAnsi="Arial" w:eastAsia="仿宋_GB2312" w:cs="Arial"/>
          <w:color w:val="000000"/>
          <w:kern w:val="0"/>
          <w:sz w:val="32"/>
          <w:szCs w:val="32"/>
          <w:highlight w:val="none"/>
          <w:lang w:eastAsia="zh-CN"/>
        </w:rPr>
        <w:t>反映行政单位（包括实行公务员管理的事业单位）的基本支出。</w:t>
      </w:r>
    </w:p>
    <w:p w14:paraId="03D27F76">
      <w:pPr>
        <w:widowControl/>
        <w:ind w:firstLine="640"/>
        <w:jc w:val="left"/>
        <w:rPr>
          <w:rFonts w:ascii="仿宋_GB2312" w:hAnsi="Arial" w:eastAsia="仿宋_GB2312" w:cs="Arial"/>
          <w:color w:val="000000"/>
          <w:kern w:val="0"/>
          <w:sz w:val="32"/>
          <w:szCs w:val="32"/>
          <w:highlight w:val="none"/>
        </w:rPr>
      </w:pPr>
    </w:p>
    <w:p w14:paraId="76450331">
      <w:pPr>
        <w:widowControl/>
        <w:ind w:firstLine="640"/>
        <w:jc w:val="left"/>
        <w:rPr>
          <w:rFonts w:ascii="仿宋_GB2312" w:hAnsi="Arial" w:eastAsia="仿宋_GB2312" w:cs="Arial"/>
          <w:color w:val="000000"/>
          <w:kern w:val="0"/>
          <w:sz w:val="32"/>
          <w:szCs w:val="32"/>
          <w:highlight w:val="none"/>
        </w:rPr>
      </w:pPr>
    </w:p>
    <w:p w14:paraId="37486351">
      <w:pPr>
        <w:widowControl/>
        <w:ind w:firstLine="640"/>
        <w:jc w:val="left"/>
        <w:rPr>
          <w:rFonts w:ascii="仿宋_GB2312" w:hAnsi="Arial" w:eastAsia="仿宋_GB2312" w:cs="Arial"/>
          <w:color w:val="000000"/>
          <w:kern w:val="0"/>
          <w:sz w:val="32"/>
          <w:szCs w:val="32"/>
          <w:highlight w:val="none"/>
        </w:rPr>
      </w:pPr>
    </w:p>
    <w:p w14:paraId="132F8D4C">
      <w:pPr>
        <w:widowControl/>
        <w:ind w:firstLine="640"/>
        <w:jc w:val="left"/>
        <w:rPr>
          <w:rFonts w:ascii="仿宋_GB2312" w:hAnsi="Arial" w:eastAsia="仿宋_GB2312" w:cs="Arial"/>
          <w:color w:val="000000"/>
          <w:kern w:val="0"/>
          <w:sz w:val="32"/>
          <w:szCs w:val="32"/>
          <w:highlight w:val="none"/>
        </w:rPr>
      </w:pPr>
    </w:p>
    <w:p w14:paraId="7C883C0D">
      <w:pPr>
        <w:widowControl/>
        <w:ind w:firstLine="640"/>
        <w:jc w:val="left"/>
        <w:rPr>
          <w:rFonts w:ascii="仿宋_GB2312" w:hAnsi="Arial" w:eastAsia="仿宋_GB2312" w:cs="Arial"/>
          <w:color w:val="000000"/>
          <w:kern w:val="0"/>
          <w:sz w:val="32"/>
          <w:szCs w:val="32"/>
          <w:highlight w:val="none"/>
        </w:rPr>
      </w:pPr>
    </w:p>
    <w:p w14:paraId="242E362C">
      <w:pPr>
        <w:widowControl/>
        <w:ind w:firstLine="640"/>
        <w:jc w:val="left"/>
        <w:rPr>
          <w:rFonts w:ascii="仿宋_GB2312" w:hAnsi="Arial" w:eastAsia="仿宋_GB2312" w:cs="Arial"/>
          <w:color w:val="000000"/>
          <w:kern w:val="0"/>
          <w:sz w:val="32"/>
          <w:szCs w:val="32"/>
          <w:highlight w:val="none"/>
        </w:rPr>
      </w:pPr>
    </w:p>
    <w:p w14:paraId="76398665">
      <w:pPr>
        <w:widowControl/>
        <w:ind w:firstLine="640"/>
        <w:jc w:val="left"/>
        <w:rPr>
          <w:rFonts w:ascii="仿宋_GB2312" w:hAnsi="Arial" w:eastAsia="仿宋_GB2312" w:cs="Arial"/>
          <w:color w:val="000000"/>
          <w:kern w:val="0"/>
          <w:sz w:val="32"/>
          <w:szCs w:val="32"/>
          <w:highlight w:val="none"/>
        </w:rPr>
      </w:pPr>
    </w:p>
    <w:p w14:paraId="5350AA71">
      <w:pPr>
        <w:rPr>
          <w:rFonts w:hint="eastAsia" w:ascii="楷体_GB2312" w:eastAsia="楷体_GB2312"/>
          <w:sz w:val="44"/>
          <w:szCs w:val="44"/>
          <w:highlight w:val="none"/>
        </w:rPr>
      </w:pPr>
      <w:r>
        <w:rPr>
          <w:rFonts w:hint="eastAsia" w:ascii="楷体_GB2312" w:eastAsia="楷体_GB2312"/>
          <w:sz w:val="44"/>
          <w:szCs w:val="44"/>
          <w:highlight w:val="none"/>
        </w:rPr>
        <w:br w:type="page"/>
      </w:r>
    </w:p>
    <w:p w14:paraId="19DD2714">
      <w:pPr>
        <w:jc w:val="center"/>
        <w:rPr>
          <w:rFonts w:hint="eastAsia" w:ascii="楷体_GB2312" w:eastAsia="楷体_GB2312"/>
          <w:sz w:val="44"/>
          <w:szCs w:val="44"/>
          <w:highlight w:val="none"/>
        </w:rPr>
      </w:pPr>
      <w:r>
        <w:rPr>
          <w:rFonts w:hint="eastAsia" w:ascii="楷体_GB2312" w:eastAsia="楷体_GB2312"/>
          <w:sz w:val="44"/>
          <w:szCs w:val="44"/>
          <w:highlight w:val="none"/>
        </w:rPr>
        <w:t>第</w:t>
      </w:r>
      <w:r>
        <w:rPr>
          <w:rFonts w:hint="eastAsia" w:ascii="楷体_GB2312" w:eastAsia="楷体_GB2312"/>
          <w:sz w:val="44"/>
          <w:szCs w:val="44"/>
          <w:highlight w:val="none"/>
          <w:lang w:eastAsia="zh-CN"/>
        </w:rPr>
        <w:t>四</w:t>
      </w:r>
      <w:r>
        <w:rPr>
          <w:rFonts w:hint="eastAsia" w:ascii="楷体_GB2312" w:eastAsia="楷体_GB2312"/>
          <w:sz w:val="44"/>
          <w:szCs w:val="44"/>
          <w:highlight w:val="none"/>
        </w:rPr>
        <w:t xml:space="preserve">部分   </w:t>
      </w:r>
    </w:p>
    <w:p w14:paraId="767B93BC">
      <w:pPr>
        <w:jc w:val="center"/>
        <w:rPr>
          <w:rFonts w:hint="eastAsia" w:ascii="楷体_GB2312" w:eastAsia="楷体_GB2312"/>
          <w:sz w:val="44"/>
          <w:szCs w:val="44"/>
          <w:highlight w:val="none"/>
        </w:rPr>
      </w:pPr>
      <w:r>
        <w:rPr>
          <w:rFonts w:hint="eastAsia"/>
          <w:sz w:val="44"/>
          <w:szCs w:val="44"/>
          <w:highlight w:val="none"/>
          <w:lang w:eastAsia="zh-CN"/>
        </w:rPr>
        <w:t>202</w:t>
      </w:r>
      <w:r>
        <w:rPr>
          <w:rFonts w:hint="eastAsia"/>
          <w:sz w:val="44"/>
          <w:szCs w:val="44"/>
          <w:highlight w:val="none"/>
          <w:lang w:val="en-US" w:eastAsia="zh-CN"/>
        </w:rPr>
        <w:t>5</w:t>
      </w:r>
      <w:r>
        <w:rPr>
          <w:rFonts w:hint="eastAsia" w:ascii="楷体_GB2312" w:eastAsia="楷体_GB2312"/>
          <w:sz w:val="44"/>
          <w:szCs w:val="44"/>
          <w:highlight w:val="none"/>
        </w:rPr>
        <w:t>年部门预算表</w:t>
      </w:r>
    </w:p>
    <w:p w14:paraId="0CE385BA">
      <w:pPr>
        <w:adjustRightInd w:val="0"/>
        <w:snapToGrid w:val="0"/>
        <w:spacing w:line="220" w:lineRule="atLeast"/>
        <w:rPr>
          <w:rFonts w:hint="eastAsia" w:ascii="仿宋_GB2312" w:eastAsia="仿宋_GB2312"/>
          <w:sz w:val="32"/>
          <w:szCs w:val="32"/>
          <w:highlight w:val="none"/>
        </w:rPr>
      </w:pPr>
    </w:p>
    <w:p w14:paraId="201197AE">
      <w:pPr>
        <w:adjustRightInd w:val="0"/>
        <w:snapToGrid w:val="0"/>
        <w:spacing w:line="220" w:lineRule="atLeast"/>
        <w:rPr>
          <w:rFonts w:hint="eastAsia" w:ascii="仿宋_GB2312" w:eastAsia="仿宋_GB2312"/>
          <w:sz w:val="32"/>
          <w:szCs w:val="32"/>
          <w:highlight w:val="none"/>
        </w:rPr>
      </w:pPr>
    </w:p>
    <w:p w14:paraId="0D193160">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一、收支预算总表</w:t>
      </w:r>
    </w:p>
    <w:p w14:paraId="7CC7311E">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二、收入预算总表</w:t>
      </w:r>
    </w:p>
    <w:p w14:paraId="12BB489D">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三、支出预算总表</w:t>
      </w:r>
    </w:p>
    <w:p w14:paraId="2071E83A">
      <w:pPr>
        <w:adjustRightInd w:val="0"/>
        <w:snapToGrid w:val="0"/>
        <w:spacing w:line="220" w:lineRule="atLeast"/>
        <w:rPr>
          <w:rFonts w:ascii="仿宋_GB2312" w:eastAsia="仿宋_GB2312"/>
          <w:sz w:val="32"/>
          <w:szCs w:val="32"/>
          <w:highlight w:val="none"/>
        </w:rPr>
      </w:pPr>
      <w:r>
        <w:rPr>
          <w:rFonts w:hint="eastAsia" w:ascii="仿宋_GB2312" w:eastAsia="仿宋_GB2312"/>
          <w:sz w:val="32"/>
          <w:szCs w:val="32"/>
          <w:highlight w:val="none"/>
        </w:rPr>
        <w:t>四、支出功能</w:t>
      </w:r>
      <w:r>
        <w:rPr>
          <w:rFonts w:ascii="仿宋_GB2312" w:eastAsia="仿宋_GB2312"/>
          <w:sz w:val="32"/>
          <w:szCs w:val="32"/>
          <w:highlight w:val="none"/>
        </w:rPr>
        <w:t>分类预算表</w:t>
      </w:r>
    </w:p>
    <w:p w14:paraId="10D3EE44">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五</w:t>
      </w:r>
      <w:r>
        <w:rPr>
          <w:rFonts w:ascii="仿宋_GB2312" w:eastAsia="仿宋_GB2312"/>
          <w:sz w:val="32"/>
          <w:szCs w:val="32"/>
          <w:highlight w:val="none"/>
        </w:rPr>
        <w:t>、</w:t>
      </w:r>
      <w:r>
        <w:rPr>
          <w:rFonts w:hint="eastAsia" w:ascii="仿宋_GB2312" w:eastAsia="仿宋_GB2312"/>
          <w:sz w:val="32"/>
          <w:szCs w:val="32"/>
          <w:highlight w:val="none"/>
        </w:rPr>
        <w:t>支出</w:t>
      </w:r>
      <w:r>
        <w:rPr>
          <w:rFonts w:ascii="仿宋_GB2312" w:eastAsia="仿宋_GB2312"/>
          <w:sz w:val="32"/>
          <w:szCs w:val="32"/>
          <w:highlight w:val="none"/>
        </w:rPr>
        <w:t>经济分类预算表</w:t>
      </w:r>
    </w:p>
    <w:p w14:paraId="655FDB1A">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六</w:t>
      </w:r>
      <w:r>
        <w:rPr>
          <w:rFonts w:ascii="仿宋_GB2312" w:eastAsia="仿宋_GB2312"/>
          <w:sz w:val="32"/>
          <w:szCs w:val="32"/>
          <w:highlight w:val="none"/>
        </w:rPr>
        <w:t>、</w:t>
      </w:r>
      <w:r>
        <w:rPr>
          <w:rFonts w:hint="eastAsia" w:ascii="仿宋_GB2312" w:eastAsia="仿宋_GB2312"/>
          <w:sz w:val="32"/>
          <w:szCs w:val="32"/>
          <w:highlight w:val="none"/>
        </w:rPr>
        <w:t>财政拨款预算总表</w:t>
      </w:r>
    </w:p>
    <w:p w14:paraId="67BA5BC4">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七、一般公共预算支出表</w:t>
      </w:r>
    </w:p>
    <w:p w14:paraId="1A9E82A3">
      <w:pPr>
        <w:adjustRightInd w:val="0"/>
        <w:snapToGrid w:val="0"/>
        <w:spacing w:line="220" w:lineRule="atLeast"/>
        <w:rPr>
          <w:rFonts w:ascii="仿宋_GB2312" w:eastAsia="仿宋_GB2312"/>
          <w:sz w:val="32"/>
          <w:szCs w:val="32"/>
          <w:highlight w:val="none"/>
        </w:rPr>
      </w:pPr>
      <w:r>
        <w:rPr>
          <w:rFonts w:hint="eastAsia" w:ascii="仿宋_GB2312" w:eastAsia="仿宋_GB2312"/>
          <w:sz w:val="32"/>
          <w:szCs w:val="32"/>
          <w:highlight w:val="none"/>
        </w:rPr>
        <w:t>八、一般公共预算基本支出表</w:t>
      </w:r>
    </w:p>
    <w:p w14:paraId="52D4DE1B">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九、一般</w:t>
      </w:r>
      <w:r>
        <w:rPr>
          <w:rFonts w:ascii="仿宋_GB2312" w:eastAsia="仿宋_GB2312"/>
          <w:sz w:val="32"/>
          <w:szCs w:val="32"/>
          <w:highlight w:val="none"/>
        </w:rPr>
        <w:t>公共</w:t>
      </w:r>
      <w:r>
        <w:rPr>
          <w:rFonts w:hint="eastAsia" w:ascii="仿宋_GB2312" w:eastAsia="仿宋_GB2312"/>
          <w:sz w:val="32"/>
          <w:szCs w:val="32"/>
          <w:highlight w:val="none"/>
        </w:rPr>
        <w:t>预算“三公”经费支出预算表</w:t>
      </w:r>
    </w:p>
    <w:p w14:paraId="5F717DF2">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十、政府性</w:t>
      </w:r>
      <w:r>
        <w:rPr>
          <w:rFonts w:ascii="仿宋_GB2312" w:eastAsia="仿宋_GB2312"/>
          <w:sz w:val="32"/>
          <w:szCs w:val="32"/>
          <w:highlight w:val="none"/>
        </w:rPr>
        <w:t>基金预算</w:t>
      </w:r>
      <w:r>
        <w:rPr>
          <w:rFonts w:hint="eastAsia" w:ascii="仿宋_GB2312" w:eastAsia="仿宋_GB2312"/>
          <w:sz w:val="32"/>
          <w:szCs w:val="32"/>
          <w:highlight w:val="none"/>
        </w:rPr>
        <w:t>支出表</w:t>
      </w:r>
    </w:p>
    <w:p w14:paraId="4CB072AA">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十一、国有资本</w:t>
      </w:r>
      <w:r>
        <w:rPr>
          <w:rFonts w:ascii="仿宋_GB2312" w:eastAsia="仿宋_GB2312"/>
          <w:sz w:val="32"/>
          <w:szCs w:val="32"/>
          <w:highlight w:val="none"/>
        </w:rPr>
        <w:t>经营预算支出表</w:t>
      </w:r>
    </w:p>
    <w:p w14:paraId="4E43EA54">
      <w:pPr>
        <w:adjustRightInd w:val="0"/>
        <w:snapToGrid w:val="0"/>
        <w:spacing w:line="220" w:lineRule="atLeast"/>
        <w:rPr>
          <w:rFonts w:ascii="仿宋_GB2312" w:eastAsia="仿宋_GB2312"/>
          <w:sz w:val="32"/>
          <w:szCs w:val="32"/>
          <w:highlight w:val="none"/>
        </w:rPr>
      </w:pPr>
      <w:r>
        <w:rPr>
          <w:rFonts w:hint="eastAsia" w:ascii="仿宋_GB2312" w:eastAsia="仿宋_GB2312"/>
          <w:sz w:val="32"/>
          <w:szCs w:val="32"/>
          <w:highlight w:val="none"/>
        </w:rPr>
        <w:t>十二</w:t>
      </w:r>
      <w:r>
        <w:rPr>
          <w:rFonts w:ascii="仿宋_GB2312" w:eastAsia="仿宋_GB2312"/>
          <w:sz w:val="32"/>
          <w:szCs w:val="32"/>
          <w:highlight w:val="none"/>
        </w:rPr>
        <w:t>、</w:t>
      </w:r>
      <w:r>
        <w:rPr>
          <w:rFonts w:hint="eastAsia" w:ascii="仿宋_GB2312" w:eastAsia="仿宋_GB2312"/>
          <w:sz w:val="32"/>
          <w:szCs w:val="32"/>
          <w:highlight w:val="none"/>
        </w:rPr>
        <w:t>项目支出表</w:t>
      </w:r>
    </w:p>
    <w:p w14:paraId="2C963E85">
      <w:pPr>
        <w:adjustRightInd w:val="0"/>
        <w:snapToGrid w:val="0"/>
        <w:spacing w:line="220" w:lineRule="atLeast"/>
        <w:rPr>
          <w:rFonts w:ascii="仿宋_GB2312" w:eastAsia="仿宋_GB2312"/>
          <w:sz w:val="32"/>
          <w:szCs w:val="32"/>
          <w:highlight w:val="none"/>
        </w:rPr>
      </w:pPr>
      <w:r>
        <w:rPr>
          <w:rFonts w:hint="eastAsia" w:ascii="仿宋_GB2312" w:eastAsia="仿宋_GB2312"/>
          <w:sz w:val="32"/>
          <w:szCs w:val="32"/>
          <w:highlight w:val="none"/>
        </w:rPr>
        <w:t>十三、</w:t>
      </w:r>
      <w:r>
        <w:rPr>
          <w:rFonts w:ascii="仿宋_GB2312" w:eastAsia="仿宋_GB2312"/>
          <w:sz w:val="32"/>
          <w:szCs w:val="32"/>
          <w:highlight w:val="none"/>
        </w:rPr>
        <w:t>政府采购预算表</w:t>
      </w:r>
    </w:p>
    <w:p w14:paraId="3504FB85">
      <w:pPr>
        <w:adjustRightInd w:val="0"/>
        <w:snapToGrid w:val="0"/>
        <w:spacing w:line="220" w:lineRule="atLeast"/>
        <w:rPr>
          <w:rFonts w:ascii="仿宋_GB2312" w:eastAsia="仿宋_GB2312"/>
          <w:sz w:val="32"/>
          <w:szCs w:val="32"/>
          <w:highlight w:val="none"/>
        </w:rPr>
      </w:pPr>
      <w:r>
        <w:rPr>
          <w:rFonts w:hint="eastAsia" w:ascii="仿宋_GB2312" w:eastAsia="仿宋_GB2312"/>
          <w:sz w:val="32"/>
          <w:szCs w:val="32"/>
          <w:highlight w:val="none"/>
        </w:rPr>
        <w:t>十四</w:t>
      </w:r>
      <w:r>
        <w:rPr>
          <w:rFonts w:ascii="仿宋_GB2312" w:eastAsia="仿宋_GB2312"/>
          <w:sz w:val="32"/>
          <w:szCs w:val="32"/>
          <w:highlight w:val="none"/>
        </w:rPr>
        <w:t>、政府购买服务预算表</w:t>
      </w:r>
    </w:p>
    <w:p w14:paraId="1F608771">
      <w:pPr>
        <w:adjustRightInd w:val="0"/>
        <w:snapToGrid w:val="0"/>
        <w:spacing w:line="220" w:lineRule="atLeast"/>
        <w:rPr>
          <w:rFonts w:hint="eastAsia" w:ascii="仿宋_GB2312" w:eastAsia="仿宋_GB2312"/>
          <w:sz w:val="32"/>
          <w:szCs w:val="32"/>
          <w:highlight w:val="none"/>
          <w:lang w:eastAsia="zh-CN"/>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五</w:t>
      </w:r>
      <w:r>
        <w:rPr>
          <w:rFonts w:ascii="仿宋_GB2312" w:eastAsia="仿宋_GB2312"/>
          <w:sz w:val="32"/>
          <w:szCs w:val="32"/>
          <w:highlight w:val="none"/>
        </w:rPr>
        <w:t>、</w:t>
      </w:r>
      <w:r>
        <w:rPr>
          <w:rFonts w:hint="eastAsia" w:ascii="仿宋_GB2312" w:eastAsia="仿宋_GB2312"/>
          <w:sz w:val="32"/>
          <w:szCs w:val="32"/>
          <w:highlight w:val="none"/>
          <w:lang w:eastAsia="zh-CN"/>
        </w:rPr>
        <w:t>部门整体绩效目标表</w:t>
      </w:r>
    </w:p>
    <w:p w14:paraId="3E9965BB">
      <w:pPr>
        <w:adjustRightInd w:val="0"/>
        <w:snapToGrid w:val="0"/>
        <w:spacing w:line="220" w:lineRule="atLeast"/>
        <w:rPr>
          <w:rFonts w:hint="eastAsia" w:ascii="仿宋_GB2312" w:eastAsia="仿宋_GB2312"/>
          <w:sz w:val="32"/>
          <w:szCs w:val="32"/>
          <w:highlight w:val="none"/>
          <w:lang w:eastAsia="zh-CN"/>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六</w:t>
      </w:r>
      <w:r>
        <w:rPr>
          <w:rFonts w:ascii="仿宋_GB2312" w:eastAsia="仿宋_GB2312"/>
          <w:sz w:val="32"/>
          <w:szCs w:val="32"/>
          <w:highlight w:val="none"/>
        </w:rPr>
        <w:t>、</w:t>
      </w:r>
      <w:r>
        <w:rPr>
          <w:rFonts w:hint="eastAsia" w:ascii="仿宋_GB2312" w:eastAsia="仿宋_GB2312"/>
          <w:sz w:val="32"/>
          <w:szCs w:val="32"/>
          <w:highlight w:val="none"/>
          <w:lang w:eastAsia="zh-CN"/>
        </w:rPr>
        <w:t>项目支出预算绩效目标表</w:t>
      </w:r>
    </w:p>
    <w:p w14:paraId="7F67BE2E">
      <w:pPr>
        <w:adjustRightInd w:val="0"/>
        <w:snapToGrid w:val="0"/>
        <w:spacing w:line="220" w:lineRule="atLeast"/>
        <w:rPr>
          <w:rFonts w:hint="eastAsia" w:ascii="仿宋_GB2312" w:eastAsia="仿宋_GB2312"/>
          <w:sz w:val="32"/>
          <w:szCs w:val="32"/>
          <w:highlight w:val="none"/>
        </w:rPr>
      </w:pPr>
    </w:p>
    <w:p w14:paraId="08113FFF">
      <w:pPr>
        <w:jc w:val="center"/>
        <w:rPr>
          <w:rFonts w:ascii="楷体_GB2312" w:eastAsia="楷体_GB2312"/>
          <w:sz w:val="44"/>
          <w:szCs w:val="44"/>
          <w:highlight w:val="none"/>
        </w:rPr>
      </w:pPr>
    </w:p>
    <w:p w14:paraId="44DBC09A">
      <w:pPr>
        <w:jc w:val="center"/>
        <w:rPr>
          <w:rFonts w:ascii="楷体_GB2312" w:eastAsia="楷体_GB2312"/>
          <w:sz w:val="44"/>
          <w:szCs w:val="44"/>
          <w:highlight w:val="none"/>
        </w:rPr>
      </w:pPr>
    </w:p>
    <w:p w14:paraId="7E053CF5">
      <w:pPr>
        <w:jc w:val="center"/>
        <w:rPr>
          <w:rFonts w:ascii="楷体_GB2312" w:eastAsia="楷体_GB2312"/>
          <w:sz w:val="44"/>
          <w:szCs w:val="44"/>
          <w:highlight w:val="none"/>
        </w:rPr>
      </w:pPr>
    </w:p>
    <w:p w14:paraId="660E56B1">
      <w:pPr>
        <w:jc w:val="center"/>
        <w:rPr>
          <w:rFonts w:ascii="楷体_GB2312" w:eastAsia="楷体_GB2312"/>
          <w:sz w:val="44"/>
          <w:szCs w:val="44"/>
          <w:highlight w:val="none"/>
        </w:rPr>
      </w:pPr>
    </w:p>
    <w:p w14:paraId="618CDF31">
      <w:pPr>
        <w:jc w:val="center"/>
        <w:rPr>
          <w:rFonts w:ascii="楷体_GB2312" w:eastAsia="楷体_GB2312"/>
          <w:sz w:val="44"/>
          <w:szCs w:val="44"/>
          <w:highlight w:val="none"/>
        </w:rPr>
      </w:pPr>
    </w:p>
    <w:p w14:paraId="2E0FA772">
      <w:pPr>
        <w:jc w:val="center"/>
        <w:rPr>
          <w:rFonts w:ascii="楷体_GB2312" w:eastAsia="楷体_GB2312"/>
          <w:sz w:val="44"/>
          <w:szCs w:val="44"/>
          <w:highlight w:val="none"/>
        </w:rPr>
      </w:pPr>
    </w:p>
    <w:p w14:paraId="29134401">
      <w:pPr>
        <w:widowControl/>
        <w:ind w:firstLine="640"/>
        <w:jc w:val="left"/>
        <w:rPr>
          <w:rFonts w:hint="eastAsia" w:ascii="仿宋_GB2312" w:hAnsi="Arial" w:eastAsia="仿宋_GB2312" w:cs="Arial"/>
          <w:color w:val="000000"/>
          <w:kern w:val="0"/>
          <w:sz w:val="32"/>
          <w:szCs w:val="32"/>
          <w:highlight w:val="none"/>
        </w:rPr>
      </w:pPr>
    </w:p>
    <w:sectPr>
      <w:headerReference r:id="rId3" w:type="default"/>
      <w:footerReference r:id="rId4" w:type="default"/>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E8618">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4CB6634">
                          <w:pPr>
                            <w:pStyle w:val="6"/>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34CB6634">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60AFF">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0DE309"/>
    <w:multiLevelType w:val="singleLevel"/>
    <w:tmpl w:val="C50DE309"/>
    <w:lvl w:ilvl="0" w:tentative="0">
      <w:start w:val="1"/>
      <w:numFmt w:val="decimal"/>
      <w:suff w:val="nothing"/>
      <w:lvlText w:val="%1、"/>
      <w:lvlJc w:val="left"/>
    </w:lvl>
  </w:abstractNum>
  <w:abstractNum w:abstractNumId="1">
    <w:nsid w:val="FDFC7DE3"/>
    <w:multiLevelType w:val="singleLevel"/>
    <w:tmpl w:val="FDFC7DE3"/>
    <w:lvl w:ilvl="0" w:tentative="0">
      <w:start w:val="1"/>
      <w:numFmt w:val="chineseCounting"/>
      <w:suff w:val="space"/>
      <w:lvlText w:val="第%1部分"/>
      <w:lvlJc w:val="left"/>
      <w:rPr>
        <w:rFonts w:hint="eastAsia"/>
      </w:rPr>
    </w:lvl>
  </w:abstractNum>
  <w:abstractNum w:abstractNumId="2">
    <w:nsid w:val="FE0EEBE8"/>
    <w:multiLevelType w:val="singleLevel"/>
    <w:tmpl w:val="FE0EEBE8"/>
    <w:lvl w:ilvl="0" w:tentative="0">
      <w:start w:val="1"/>
      <w:numFmt w:val="decimal"/>
      <w:suff w:val="nothing"/>
      <w:lvlText w:val="%1、"/>
      <w:lvlJc w:val="left"/>
    </w:lvl>
  </w:abstractNum>
  <w:abstractNum w:abstractNumId="3">
    <w:nsid w:val="19405C5A"/>
    <w:multiLevelType w:val="multilevel"/>
    <w:tmpl w:val="19405C5A"/>
    <w:lvl w:ilvl="0" w:tentative="0">
      <w:start w:val="4"/>
      <w:numFmt w:val="decimal"/>
      <w:lvlText w:val="%1、"/>
      <w:lvlJc w:val="left"/>
      <w:pPr>
        <w:ind w:left="1429" w:hanging="720"/>
      </w:pPr>
      <w:rPr>
        <w:rFonts w:hint="default" w:ascii="仿宋_GB2312" w:hAnsi="Times New Roman" w:eastAsia="仿宋_GB2312" w:cs="Times New Roman"/>
        <w:b w:val="0"/>
        <w:sz w:val="32"/>
      </w:rPr>
    </w:lvl>
    <w:lvl w:ilvl="1" w:tentative="0">
      <w:start w:val="3"/>
      <w:numFmt w:val="decimalEnclosedCircle"/>
      <w:lvlText w:val="%2"/>
      <w:lvlJc w:val="left"/>
      <w:pPr>
        <w:ind w:left="1420" w:hanging="360"/>
      </w:pPr>
      <w:rPr>
        <w:rFonts w:hint="default"/>
      </w:r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6A5B04A3"/>
    <w:multiLevelType w:val="multilevel"/>
    <w:tmpl w:val="6A5B04A3"/>
    <w:lvl w:ilvl="0" w:tentative="0">
      <w:start w:val="1"/>
      <w:numFmt w:val="decimal"/>
      <w:lvlText w:val="%1."/>
      <w:lvlJc w:val="left"/>
      <w:pPr>
        <w:ind w:left="1000" w:hanging="360"/>
      </w:pPr>
      <w:rPr>
        <w:rFonts w:hint="default"/>
        <w:b/>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083"/>
    <w:rsid w:val="0000000F"/>
    <w:rsid w:val="000034F6"/>
    <w:rsid w:val="000037D3"/>
    <w:rsid w:val="00004869"/>
    <w:rsid w:val="000103AF"/>
    <w:rsid w:val="000129A5"/>
    <w:rsid w:val="00017360"/>
    <w:rsid w:val="00022A33"/>
    <w:rsid w:val="000252FA"/>
    <w:rsid w:val="000254D2"/>
    <w:rsid w:val="00032762"/>
    <w:rsid w:val="00033EDD"/>
    <w:rsid w:val="00044E2B"/>
    <w:rsid w:val="000537D2"/>
    <w:rsid w:val="00061A49"/>
    <w:rsid w:val="00064136"/>
    <w:rsid w:val="000741D7"/>
    <w:rsid w:val="00074AA2"/>
    <w:rsid w:val="00081A8F"/>
    <w:rsid w:val="00084BA6"/>
    <w:rsid w:val="0008700E"/>
    <w:rsid w:val="0008726B"/>
    <w:rsid w:val="0009770C"/>
    <w:rsid w:val="00097A67"/>
    <w:rsid w:val="000A482A"/>
    <w:rsid w:val="000A7C2A"/>
    <w:rsid w:val="000B15FA"/>
    <w:rsid w:val="000B5D50"/>
    <w:rsid w:val="000C2464"/>
    <w:rsid w:val="000D41FA"/>
    <w:rsid w:val="000D42E1"/>
    <w:rsid w:val="000E06BB"/>
    <w:rsid w:val="000E0D59"/>
    <w:rsid w:val="000E22E7"/>
    <w:rsid w:val="000E4A07"/>
    <w:rsid w:val="000F20D2"/>
    <w:rsid w:val="000F606C"/>
    <w:rsid w:val="000F6CFB"/>
    <w:rsid w:val="0010455A"/>
    <w:rsid w:val="00104AA7"/>
    <w:rsid w:val="00106D01"/>
    <w:rsid w:val="00106D35"/>
    <w:rsid w:val="00110452"/>
    <w:rsid w:val="00111EE5"/>
    <w:rsid w:val="00114B70"/>
    <w:rsid w:val="00114EE2"/>
    <w:rsid w:val="001230A7"/>
    <w:rsid w:val="00124969"/>
    <w:rsid w:val="00125A64"/>
    <w:rsid w:val="001463CC"/>
    <w:rsid w:val="001528FE"/>
    <w:rsid w:val="001726AB"/>
    <w:rsid w:val="00180424"/>
    <w:rsid w:val="0018085D"/>
    <w:rsid w:val="00187E46"/>
    <w:rsid w:val="00190A5A"/>
    <w:rsid w:val="00192918"/>
    <w:rsid w:val="00193BC6"/>
    <w:rsid w:val="001A0DDB"/>
    <w:rsid w:val="001A2ED7"/>
    <w:rsid w:val="001A5ECE"/>
    <w:rsid w:val="001B00DD"/>
    <w:rsid w:val="001B26C6"/>
    <w:rsid w:val="001B5B38"/>
    <w:rsid w:val="001B721A"/>
    <w:rsid w:val="001F341A"/>
    <w:rsid w:val="001F35F6"/>
    <w:rsid w:val="001F3EEA"/>
    <w:rsid w:val="002007C7"/>
    <w:rsid w:val="00201443"/>
    <w:rsid w:val="0021132A"/>
    <w:rsid w:val="00212C73"/>
    <w:rsid w:val="002132AC"/>
    <w:rsid w:val="00215E22"/>
    <w:rsid w:val="002161FD"/>
    <w:rsid w:val="002325A0"/>
    <w:rsid w:val="00234C0D"/>
    <w:rsid w:val="002412A6"/>
    <w:rsid w:val="00261826"/>
    <w:rsid w:val="0026684B"/>
    <w:rsid w:val="00266B17"/>
    <w:rsid w:val="0026725A"/>
    <w:rsid w:val="00270EB4"/>
    <w:rsid w:val="00274242"/>
    <w:rsid w:val="002743BD"/>
    <w:rsid w:val="00275083"/>
    <w:rsid w:val="002820C8"/>
    <w:rsid w:val="002944B9"/>
    <w:rsid w:val="002A2AB4"/>
    <w:rsid w:val="002A4974"/>
    <w:rsid w:val="002B6279"/>
    <w:rsid w:val="002C0688"/>
    <w:rsid w:val="002C1447"/>
    <w:rsid w:val="002C40A1"/>
    <w:rsid w:val="002D5659"/>
    <w:rsid w:val="002E52F1"/>
    <w:rsid w:val="002F0304"/>
    <w:rsid w:val="002F6074"/>
    <w:rsid w:val="003022EA"/>
    <w:rsid w:val="00304022"/>
    <w:rsid w:val="00306E3F"/>
    <w:rsid w:val="0031177A"/>
    <w:rsid w:val="003142FF"/>
    <w:rsid w:val="00317AA1"/>
    <w:rsid w:val="00322E9F"/>
    <w:rsid w:val="00333550"/>
    <w:rsid w:val="003345AC"/>
    <w:rsid w:val="00334781"/>
    <w:rsid w:val="003353B2"/>
    <w:rsid w:val="00337F8D"/>
    <w:rsid w:val="00340EDD"/>
    <w:rsid w:val="00342906"/>
    <w:rsid w:val="00343BB1"/>
    <w:rsid w:val="00344B2F"/>
    <w:rsid w:val="003505B7"/>
    <w:rsid w:val="00355E17"/>
    <w:rsid w:val="00380B80"/>
    <w:rsid w:val="00385E8F"/>
    <w:rsid w:val="003913B0"/>
    <w:rsid w:val="003B2AFB"/>
    <w:rsid w:val="003B5BA3"/>
    <w:rsid w:val="003C4C29"/>
    <w:rsid w:val="003D1272"/>
    <w:rsid w:val="003D1310"/>
    <w:rsid w:val="003D13F0"/>
    <w:rsid w:val="003D4511"/>
    <w:rsid w:val="003D7D69"/>
    <w:rsid w:val="003E071C"/>
    <w:rsid w:val="003E0CAC"/>
    <w:rsid w:val="003E16F5"/>
    <w:rsid w:val="003E27EA"/>
    <w:rsid w:val="003E3C92"/>
    <w:rsid w:val="003E3F12"/>
    <w:rsid w:val="003E6125"/>
    <w:rsid w:val="003E7183"/>
    <w:rsid w:val="003F03BB"/>
    <w:rsid w:val="003F63EB"/>
    <w:rsid w:val="00403440"/>
    <w:rsid w:val="00403488"/>
    <w:rsid w:val="00410A2E"/>
    <w:rsid w:val="004114B3"/>
    <w:rsid w:val="00416186"/>
    <w:rsid w:val="0042102B"/>
    <w:rsid w:val="004254C8"/>
    <w:rsid w:val="00426B3B"/>
    <w:rsid w:val="00433221"/>
    <w:rsid w:val="00433884"/>
    <w:rsid w:val="00434EB2"/>
    <w:rsid w:val="004355F3"/>
    <w:rsid w:val="00440B61"/>
    <w:rsid w:val="00443362"/>
    <w:rsid w:val="00445565"/>
    <w:rsid w:val="00452C82"/>
    <w:rsid w:val="004539E5"/>
    <w:rsid w:val="00456C97"/>
    <w:rsid w:val="00460843"/>
    <w:rsid w:val="004612C0"/>
    <w:rsid w:val="0046358F"/>
    <w:rsid w:val="004647F2"/>
    <w:rsid w:val="00475C36"/>
    <w:rsid w:val="0049538F"/>
    <w:rsid w:val="004A2EF2"/>
    <w:rsid w:val="004A431F"/>
    <w:rsid w:val="004C3D07"/>
    <w:rsid w:val="004C65D3"/>
    <w:rsid w:val="004D2820"/>
    <w:rsid w:val="004D7833"/>
    <w:rsid w:val="004E70B2"/>
    <w:rsid w:val="004F3727"/>
    <w:rsid w:val="00501592"/>
    <w:rsid w:val="00504F2A"/>
    <w:rsid w:val="00515BF2"/>
    <w:rsid w:val="00517952"/>
    <w:rsid w:val="00520D00"/>
    <w:rsid w:val="00521C0C"/>
    <w:rsid w:val="0052639A"/>
    <w:rsid w:val="00531341"/>
    <w:rsid w:val="005346A0"/>
    <w:rsid w:val="0053566D"/>
    <w:rsid w:val="00536725"/>
    <w:rsid w:val="0055340F"/>
    <w:rsid w:val="0056260D"/>
    <w:rsid w:val="005653A3"/>
    <w:rsid w:val="00571C41"/>
    <w:rsid w:val="0057214F"/>
    <w:rsid w:val="00572A8E"/>
    <w:rsid w:val="00572B5C"/>
    <w:rsid w:val="00580DD2"/>
    <w:rsid w:val="005914CB"/>
    <w:rsid w:val="00595557"/>
    <w:rsid w:val="005A4041"/>
    <w:rsid w:val="005A79C5"/>
    <w:rsid w:val="005B239B"/>
    <w:rsid w:val="005C0C1B"/>
    <w:rsid w:val="005D0F22"/>
    <w:rsid w:val="005D0FB4"/>
    <w:rsid w:val="005D1109"/>
    <w:rsid w:val="005D6F53"/>
    <w:rsid w:val="005E4BCA"/>
    <w:rsid w:val="005F5D27"/>
    <w:rsid w:val="005F6846"/>
    <w:rsid w:val="0060006E"/>
    <w:rsid w:val="00611A69"/>
    <w:rsid w:val="00616BB8"/>
    <w:rsid w:val="006235F4"/>
    <w:rsid w:val="00626713"/>
    <w:rsid w:val="00626E42"/>
    <w:rsid w:val="00641019"/>
    <w:rsid w:val="00646640"/>
    <w:rsid w:val="006501A2"/>
    <w:rsid w:val="00652DC9"/>
    <w:rsid w:val="006616CE"/>
    <w:rsid w:val="0066429B"/>
    <w:rsid w:val="0066666A"/>
    <w:rsid w:val="006702C9"/>
    <w:rsid w:val="006732CF"/>
    <w:rsid w:val="0067582E"/>
    <w:rsid w:val="0068110F"/>
    <w:rsid w:val="006924A3"/>
    <w:rsid w:val="006965B9"/>
    <w:rsid w:val="006A5D51"/>
    <w:rsid w:val="006A7C9F"/>
    <w:rsid w:val="006B6B4B"/>
    <w:rsid w:val="006B771E"/>
    <w:rsid w:val="006E311B"/>
    <w:rsid w:val="006F63C7"/>
    <w:rsid w:val="00701280"/>
    <w:rsid w:val="00701981"/>
    <w:rsid w:val="00705404"/>
    <w:rsid w:val="00705E28"/>
    <w:rsid w:val="007130B7"/>
    <w:rsid w:val="00713955"/>
    <w:rsid w:val="0072676C"/>
    <w:rsid w:val="00726EBC"/>
    <w:rsid w:val="00727319"/>
    <w:rsid w:val="00730932"/>
    <w:rsid w:val="00730F69"/>
    <w:rsid w:val="007455F3"/>
    <w:rsid w:val="00747D31"/>
    <w:rsid w:val="00753F5E"/>
    <w:rsid w:val="00762640"/>
    <w:rsid w:val="007800F7"/>
    <w:rsid w:val="00780667"/>
    <w:rsid w:val="007810E9"/>
    <w:rsid w:val="00782FFD"/>
    <w:rsid w:val="00787DD8"/>
    <w:rsid w:val="007946E5"/>
    <w:rsid w:val="0079517B"/>
    <w:rsid w:val="007A2705"/>
    <w:rsid w:val="007B0ADD"/>
    <w:rsid w:val="007B15A6"/>
    <w:rsid w:val="007B55F5"/>
    <w:rsid w:val="007C6BB7"/>
    <w:rsid w:val="007D6B0C"/>
    <w:rsid w:val="007E5459"/>
    <w:rsid w:val="007E6034"/>
    <w:rsid w:val="007F463A"/>
    <w:rsid w:val="007F54F6"/>
    <w:rsid w:val="00802336"/>
    <w:rsid w:val="0080561D"/>
    <w:rsid w:val="00813137"/>
    <w:rsid w:val="00816088"/>
    <w:rsid w:val="00826036"/>
    <w:rsid w:val="008269A0"/>
    <w:rsid w:val="00832F13"/>
    <w:rsid w:val="00836270"/>
    <w:rsid w:val="00845F2F"/>
    <w:rsid w:val="00850B07"/>
    <w:rsid w:val="00861F3B"/>
    <w:rsid w:val="00862FB0"/>
    <w:rsid w:val="008907BD"/>
    <w:rsid w:val="0089091D"/>
    <w:rsid w:val="008926BB"/>
    <w:rsid w:val="008939BB"/>
    <w:rsid w:val="008A07A2"/>
    <w:rsid w:val="008A3130"/>
    <w:rsid w:val="008B01C6"/>
    <w:rsid w:val="008C1AD4"/>
    <w:rsid w:val="008C27EA"/>
    <w:rsid w:val="008D3DFA"/>
    <w:rsid w:val="008E2104"/>
    <w:rsid w:val="008E381C"/>
    <w:rsid w:val="008E5416"/>
    <w:rsid w:val="008E6E0C"/>
    <w:rsid w:val="008E7E4B"/>
    <w:rsid w:val="008F1B10"/>
    <w:rsid w:val="008F2AE6"/>
    <w:rsid w:val="008F3EC1"/>
    <w:rsid w:val="009032C1"/>
    <w:rsid w:val="0090562E"/>
    <w:rsid w:val="00921CB3"/>
    <w:rsid w:val="009230E1"/>
    <w:rsid w:val="009258D7"/>
    <w:rsid w:val="009425E4"/>
    <w:rsid w:val="009470C1"/>
    <w:rsid w:val="0095448A"/>
    <w:rsid w:val="00956316"/>
    <w:rsid w:val="00963FD5"/>
    <w:rsid w:val="00965339"/>
    <w:rsid w:val="00966081"/>
    <w:rsid w:val="009820F4"/>
    <w:rsid w:val="00982B0A"/>
    <w:rsid w:val="009841C8"/>
    <w:rsid w:val="00994E8F"/>
    <w:rsid w:val="009A08B0"/>
    <w:rsid w:val="009B281E"/>
    <w:rsid w:val="009B6997"/>
    <w:rsid w:val="009C5465"/>
    <w:rsid w:val="009E0D46"/>
    <w:rsid w:val="009E5BDE"/>
    <w:rsid w:val="009E76D9"/>
    <w:rsid w:val="009F181C"/>
    <w:rsid w:val="009F23F1"/>
    <w:rsid w:val="00A02D22"/>
    <w:rsid w:val="00A0727A"/>
    <w:rsid w:val="00A07618"/>
    <w:rsid w:val="00A16F95"/>
    <w:rsid w:val="00A203AF"/>
    <w:rsid w:val="00A2442F"/>
    <w:rsid w:val="00A438F5"/>
    <w:rsid w:val="00A43D84"/>
    <w:rsid w:val="00A559ED"/>
    <w:rsid w:val="00A575EC"/>
    <w:rsid w:val="00A57898"/>
    <w:rsid w:val="00A61885"/>
    <w:rsid w:val="00A64855"/>
    <w:rsid w:val="00A64D99"/>
    <w:rsid w:val="00A67B33"/>
    <w:rsid w:val="00A71300"/>
    <w:rsid w:val="00A737B3"/>
    <w:rsid w:val="00A7540F"/>
    <w:rsid w:val="00A76727"/>
    <w:rsid w:val="00A76D55"/>
    <w:rsid w:val="00A77C97"/>
    <w:rsid w:val="00A80868"/>
    <w:rsid w:val="00A8548B"/>
    <w:rsid w:val="00A86B09"/>
    <w:rsid w:val="00A94DE1"/>
    <w:rsid w:val="00A95E55"/>
    <w:rsid w:val="00A9614A"/>
    <w:rsid w:val="00AA0A3A"/>
    <w:rsid w:val="00AB3C25"/>
    <w:rsid w:val="00AB69E3"/>
    <w:rsid w:val="00AC13F9"/>
    <w:rsid w:val="00AC153C"/>
    <w:rsid w:val="00AC708B"/>
    <w:rsid w:val="00AD189F"/>
    <w:rsid w:val="00AE12C8"/>
    <w:rsid w:val="00AE2324"/>
    <w:rsid w:val="00AE626B"/>
    <w:rsid w:val="00AE6EAB"/>
    <w:rsid w:val="00AF4A5D"/>
    <w:rsid w:val="00AF70AD"/>
    <w:rsid w:val="00B005D1"/>
    <w:rsid w:val="00B04355"/>
    <w:rsid w:val="00B04939"/>
    <w:rsid w:val="00B055AD"/>
    <w:rsid w:val="00B128C4"/>
    <w:rsid w:val="00B15192"/>
    <w:rsid w:val="00B15547"/>
    <w:rsid w:val="00B24888"/>
    <w:rsid w:val="00B3072C"/>
    <w:rsid w:val="00B4466A"/>
    <w:rsid w:val="00B44D5B"/>
    <w:rsid w:val="00B46F20"/>
    <w:rsid w:val="00B5376E"/>
    <w:rsid w:val="00B5377E"/>
    <w:rsid w:val="00B55343"/>
    <w:rsid w:val="00B66CD0"/>
    <w:rsid w:val="00B67600"/>
    <w:rsid w:val="00B73135"/>
    <w:rsid w:val="00B73A00"/>
    <w:rsid w:val="00B74A31"/>
    <w:rsid w:val="00B770E7"/>
    <w:rsid w:val="00B801C7"/>
    <w:rsid w:val="00B915C2"/>
    <w:rsid w:val="00B92412"/>
    <w:rsid w:val="00B95321"/>
    <w:rsid w:val="00BA351E"/>
    <w:rsid w:val="00BA7CF4"/>
    <w:rsid w:val="00BB41DF"/>
    <w:rsid w:val="00BC70E0"/>
    <w:rsid w:val="00BC7AF3"/>
    <w:rsid w:val="00BD3ED9"/>
    <w:rsid w:val="00BD5694"/>
    <w:rsid w:val="00BD63FB"/>
    <w:rsid w:val="00BE0591"/>
    <w:rsid w:val="00BE190F"/>
    <w:rsid w:val="00BE3FEA"/>
    <w:rsid w:val="00BE6052"/>
    <w:rsid w:val="00BF49B0"/>
    <w:rsid w:val="00BF5A66"/>
    <w:rsid w:val="00BF60CD"/>
    <w:rsid w:val="00BF7CD3"/>
    <w:rsid w:val="00C0105E"/>
    <w:rsid w:val="00C07C47"/>
    <w:rsid w:val="00C131D7"/>
    <w:rsid w:val="00C14B43"/>
    <w:rsid w:val="00C15DEA"/>
    <w:rsid w:val="00C21F6D"/>
    <w:rsid w:val="00C27862"/>
    <w:rsid w:val="00C42291"/>
    <w:rsid w:val="00C428A1"/>
    <w:rsid w:val="00C65089"/>
    <w:rsid w:val="00C67FB6"/>
    <w:rsid w:val="00C70973"/>
    <w:rsid w:val="00C75E26"/>
    <w:rsid w:val="00C76536"/>
    <w:rsid w:val="00C815CC"/>
    <w:rsid w:val="00C85562"/>
    <w:rsid w:val="00C87AD0"/>
    <w:rsid w:val="00CB50F0"/>
    <w:rsid w:val="00CB5D31"/>
    <w:rsid w:val="00CC0743"/>
    <w:rsid w:val="00CC18FD"/>
    <w:rsid w:val="00CC3004"/>
    <w:rsid w:val="00CC5867"/>
    <w:rsid w:val="00CD35BB"/>
    <w:rsid w:val="00CE19AB"/>
    <w:rsid w:val="00CE2618"/>
    <w:rsid w:val="00CE56C0"/>
    <w:rsid w:val="00CE7077"/>
    <w:rsid w:val="00CF0A4A"/>
    <w:rsid w:val="00D0053D"/>
    <w:rsid w:val="00D10537"/>
    <w:rsid w:val="00D1516A"/>
    <w:rsid w:val="00D22813"/>
    <w:rsid w:val="00D41484"/>
    <w:rsid w:val="00D41C4B"/>
    <w:rsid w:val="00D51A49"/>
    <w:rsid w:val="00D55675"/>
    <w:rsid w:val="00D57C76"/>
    <w:rsid w:val="00D637C6"/>
    <w:rsid w:val="00D6469F"/>
    <w:rsid w:val="00D7215E"/>
    <w:rsid w:val="00D72388"/>
    <w:rsid w:val="00D72CCC"/>
    <w:rsid w:val="00D73391"/>
    <w:rsid w:val="00D8199F"/>
    <w:rsid w:val="00D84737"/>
    <w:rsid w:val="00DA3E6C"/>
    <w:rsid w:val="00DC2EF3"/>
    <w:rsid w:val="00DC4F13"/>
    <w:rsid w:val="00DC62BA"/>
    <w:rsid w:val="00DD0519"/>
    <w:rsid w:val="00DD09CD"/>
    <w:rsid w:val="00DD2252"/>
    <w:rsid w:val="00DD3E2D"/>
    <w:rsid w:val="00DD4B11"/>
    <w:rsid w:val="00DE3401"/>
    <w:rsid w:val="00DE5BD6"/>
    <w:rsid w:val="00DF637B"/>
    <w:rsid w:val="00DF7740"/>
    <w:rsid w:val="00E0192A"/>
    <w:rsid w:val="00E03D3C"/>
    <w:rsid w:val="00E0540C"/>
    <w:rsid w:val="00E13778"/>
    <w:rsid w:val="00E15BA9"/>
    <w:rsid w:val="00E15C89"/>
    <w:rsid w:val="00E2116C"/>
    <w:rsid w:val="00E23923"/>
    <w:rsid w:val="00E27162"/>
    <w:rsid w:val="00E3236E"/>
    <w:rsid w:val="00E36CE7"/>
    <w:rsid w:val="00E376EB"/>
    <w:rsid w:val="00E37870"/>
    <w:rsid w:val="00E4261F"/>
    <w:rsid w:val="00E53D0C"/>
    <w:rsid w:val="00E66FB1"/>
    <w:rsid w:val="00E71D70"/>
    <w:rsid w:val="00E724F3"/>
    <w:rsid w:val="00E7638E"/>
    <w:rsid w:val="00E83FBC"/>
    <w:rsid w:val="00E935F5"/>
    <w:rsid w:val="00E9705C"/>
    <w:rsid w:val="00EA3ADE"/>
    <w:rsid w:val="00EC0167"/>
    <w:rsid w:val="00EC06A2"/>
    <w:rsid w:val="00EC396A"/>
    <w:rsid w:val="00EC5939"/>
    <w:rsid w:val="00ED27A8"/>
    <w:rsid w:val="00ED6090"/>
    <w:rsid w:val="00EE35E2"/>
    <w:rsid w:val="00EF1F0E"/>
    <w:rsid w:val="00EF334C"/>
    <w:rsid w:val="00F01214"/>
    <w:rsid w:val="00F01512"/>
    <w:rsid w:val="00F0397B"/>
    <w:rsid w:val="00F11ED2"/>
    <w:rsid w:val="00F26E43"/>
    <w:rsid w:val="00F279D7"/>
    <w:rsid w:val="00F353DD"/>
    <w:rsid w:val="00F35D97"/>
    <w:rsid w:val="00F3680C"/>
    <w:rsid w:val="00F37E8A"/>
    <w:rsid w:val="00F44F30"/>
    <w:rsid w:val="00F6212B"/>
    <w:rsid w:val="00F64B92"/>
    <w:rsid w:val="00F65B55"/>
    <w:rsid w:val="00F65BAB"/>
    <w:rsid w:val="00F66FD7"/>
    <w:rsid w:val="00F7600D"/>
    <w:rsid w:val="00F82D87"/>
    <w:rsid w:val="00F845BA"/>
    <w:rsid w:val="00F853DB"/>
    <w:rsid w:val="00F926B7"/>
    <w:rsid w:val="00F94E6D"/>
    <w:rsid w:val="00F97030"/>
    <w:rsid w:val="00FA3338"/>
    <w:rsid w:val="00FB16C6"/>
    <w:rsid w:val="00FB2431"/>
    <w:rsid w:val="00FB3ADB"/>
    <w:rsid w:val="00FB5A7C"/>
    <w:rsid w:val="00FC0ABB"/>
    <w:rsid w:val="00FC568F"/>
    <w:rsid w:val="00FD3131"/>
    <w:rsid w:val="00FD3F98"/>
    <w:rsid w:val="00FD6D41"/>
    <w:rsid w:val="00FE1096"/>
    <w:rsid w:val="00FE221C"/>
    <w:rsid w:val="12EB0379"/>
    <w:rsid w:val="17F3B8B5"/>
    <w:rsid w:val="28FC2301"/>
    <w:rsid w:val="2AFF5123"/>
    <w:rsid w:val="2B6B4829"/>
    <w:rsid w:val="2C5DBDB6"/>
    <w:rsid w:val="360E3760"/>
    <w:rsid w:val="3BC63DFD"/>
    <w:rsid w:val="3FDB22BF"/>
    <w:rsid w:val="47DFD749"/>
    <w:rsid w:val="4DAF2664"/>
    <w:rsid w:val="4DC74CFA"/>
    <w:rsid w:val="4FC11F9D"/>
    <w:rsid w:val="53476CD5"/>
    <w:rsid w:val="53FC1010"/>
    <w:rsid w:val="594F0829"/>
    <w:rsid w:val="5AFE6A94"/>
    <w:rsid w:val="5CAF0C9F"/>
    <w:rsid w:val="5D7F4D8E"/>
    <w:rsid w:val="5FFFC767"/>
    <w:rsid w:val="635553C6"/>
    <w:rsid w:val="690738FB"/>
    <w:rsid w:val="6BD7A149"/>
    <w:rsid w:val="6DE7BF99"/>
    <w:rsid w:val="6FCF8268"/>
    <w:rsid w:val="6FDB02C9"/>
    <w:rsid w:val="6FDE456C"/>
    <w:rsid w:val="73F6A24A"/>
    <w:rsid w:val="77DAE3AF"/>
    <w:rsid w:val="79FAA36F"/>
    <w:rsid w:val="7C9DAB86"/>
    <w:rsid w:val="7DEB15FC"/>
    <w:rsid w:val="7F5AB280"/>
    <w:rsid w:val="7F6F6AE7"/>
    <w:rsid w:val="7FD7185B"/>
    <w:rsid w:val="9BDF9EA0"/>
    <w:rsid w:val="B7ED35F4"/>
    <w:rsid w:val="CFC77768"/>
    <w:rsid w:val="D72F1D9C"/>
    <w:rsid w:val="DC8FC698"/>
    <w:rsid w:val="DF2FACA3"/>
    <w:rsid w:val="DFFF5F23"/>
    <w:rsid w:val="E37CC59E"/>
    <w:rsid w:val="E6F9C277"/>
    <w:rsid w:val="E7BDDB08"/>
    <w:rsid w:val="EAFFDB3A"/>
    <w:rsid w:val="EDFFDF91"/>
    <w:rsid w:val="F2F7B961"/>
    <w:rsid w:val="F46F15C4"/>
    <w:rsid w:val="F47F3523"/>
    <w:rsid w:val="F6EEF62A"/>
    <w:rsid w:val="F7E7DDF3"/>
    <w:rsid w:val="FADDA02B"/>
    <w:rsid w:val="FCA56359"/>
    <w:rsid w:val="FCFE88FE"/>
    <w:rsid w:val="FD6E6AEF"/>
    <w:rsid w:val="FE7FFD15"/>
    <w:rsid w:val="FF7546F2"/>
    <w:rsid w:val="FF77CD28"/>
    <w:rsid w:val="FFD7E9A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1"/>
    <w:qFormat/>
    <w:uiPriority w:val="9"/>
    <w:pPr>
      <w:keepNext/>
      <w:keepLines/>
      <w:spacing w:before="340" w:after="330" w:line="578" w:lineRule="auto"/>
      <w:outlineLvl w:val="0"/>
    </w:pPr>
    <w:rPr>
      <w:rFonts w:ascii="Calibri" w:hAnsi="Calibri" w:eastAsia="宋体" w:cs="Times New Roman"/>
      <w:b/>
      <w:bCs/>
      <w:kern w:val="44"/>
      <w:sz w:val="44"/>
      <w:szCs w:val="4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endnote text"/>
    <w:basedOn w:val="1"/>
    <w:unhideWhenUsed/>
    <w:qFormat/>
    <w:uiPriority w:val="0"/>
    <w:pPr>
      <w:snapToGrid w:val="0"/>
      <w:jc w:val="left"/>
    </w:pPr>
  </w:style>
  <w:style w:type="paragraph" w:styleId="4">
    <w:name w:val="Body Text"/>
    <w:basedOn w:val="1"/>
    <w:unhideWhenUsed/>
    <w:qFormat/>
    <w:uiPriority w:val="99"/>
    <w:pPr>
      <w:spacing w:after="120"/>
    </w:pPr>
  </w:style>
  <w:style w:type="paragraph" w:styleId="5">
    <w:name w:val="Balloon Text"/>
    <w:basedOn w:val="1"/>
    <w:link w:val="12"/>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标题 1 Char"/>
    <w:link w:val="3"/>
    <w:qFormat/>
    <w:uiPriority w:val="9"/>
    <w:rPr>
      <w:rFonts w:ascii="Calibri" w:hAnsi="Calibri"/>
      <w:b/>
      <w:bCs/>
      <w:kern w:val="44"/>
      <w:sz w:val="44"/>
      <w:szCs w:val="44"/>
    </w:rPr>
  </w:style>
  <w:style w:type="character" w:customStyle="1" w:styleId="12">
    <w:name w:val="批注框文本 Char"/>
    <w:link w:val="5"/>
    <w:qFormat/>
    <w:uiPriority w:val="0"/>
    <w:rPr>
      <w:kern w:val="2"/>
      <w:sz w:val="18"/>
      <w:szCs w:val="18"/>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13</Pages>
  <Words>4638</Words>
  <Characters>5149</Characters>
  <Lines>31</Lines>
  <Paragraphs>8</Paragraphs>
  <TotalTime>16</TotalTime>
  <ScaleCrop>false</ScaleCrop>
  <LinksUpToDate>false</LinksUpToDate>
  <CharactersWithSpaces>5178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2018-01-28T06:58:00Z</dcterms:created>
  <dc:creator>Microsoft</dc:creator>
  <cp:lastModifiedBy>徐蓬蓬</cp:lastModifiedBy>
  <cp:lastPrinted>2025-01-16T08:04:00Z</cp:lastPrinted>
  <dcterms:modified xsi:type="dcterms:W3CDTF">2025-09-11T10:11:54Z</dcterms:modified>
  <dc:title>XXX2018年度部门预算</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9DE0C9948C8C94F1F83607685D0F2CBA_43</vt:lpwstr>
  </property>
  <property fmtid="{D5CDD505-2E9C-101B-9397-08002B2CF9AE}" pid="4" name="KSOTemplateDocerSaveRecord">
    <vt:lpwstr>eyJoZGlkIjoiNTY3ODlmMjI2NGNjYjdiZTIyMzY4ZjRjZWNhNDM4NTIiLCJ1c2VySWQiOiIzMzcyNDgzMzYifQ==</vt:lpwstr>
  </property>
</Properties>
</file>