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新华街道2024年预算</w:t>
      </w:r>
    </w:p>
    <w:p>
      <w:pPr>
        <w:ind w:firstLine="640" w:firstLineChars="20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ind w:firstLine="640" w:firstLineChars="20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一、2024年收入预算3863.7万元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（一）一般公共预算收入3340万元。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（二）转移性收入523.7万元。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二、2024年支出预算3863.7万元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（一）一般公共预算支出3340万元。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（二）转移性支出523.7万元。</w:t>
      </w:r>
    </w:p>
    <w:p>
      <w:pPr>
        <w:ind w:firstLine="640" w:firstLineChars="200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三、一般公共预算支出3340万元</w:t>
      </w:r>
      <w:bookmarkStart w:id="0" w:name="_GoBack"/>
      <w:bookmarkEnd w:id="0"/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1.一般公共服务支出1592.53万元；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2.文化旅游体育与传媒支出5万元；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3.社会保障和就业支出517.48万；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4.卫生健康支出115.41万元；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5.城乡社区支出983万元；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6.农林水支出45.52万元；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7.住房保障支出81.06万元。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2MTA5Y2ViM2IzNjllNjZiMGM2OThmNDlkYzJkZGIifQ=="/>
  </w:docVars>
  <w:rsids>
    <w:rsidRoot w:val="00000000"/>
    <w:rsid w:val="3A4B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2024-01-26T08:52:03Z</dcterms:created>
  <dc:creator>Administrator</dc:creator>
  <cp:lastModifiedBy>月亮上的垂耳兔</cp:lastModifiedBy>
  <dcterms:modified xsi:type="dcterms:W3CDTF">2024-01-26T08:53:47Z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275910E5B6634DDFBD94A85281AF07AD_12</vt:lpwstr>
  </property>
</Properties>
</file>