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eastAsia="仿宋_GB2312" w:cs="Times New Roman"/>
          <w:b/>
          <w:bCs/>
          <w:color w:val="000080"/>
          <w:sz w:val="36"/>
          <w:szCs w:val="36"/>
        </w:rPr>
      </w:pPr>
    </w:p>
    <w:p>
      <w:pPr>
        <w:spacing w:line="640" w:lineRule="exact"/>
        <w:jc w:val="center"/>
        <w:rPr>
          <w:rFonts w:cs="Times New Roman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关于仙人洞镇</w:t>
      </w:r>
      <w:r>
        <w:rPr>
          <w:rFonts w:cs="方正小标宋简体" w:asciiTheme="majorEastAsia" w:hAnsiTheme="majorEastAsia" w:eastAsiaTheme="majorEastAsia"/>
          <w:b/>
          <w:bCs/>
          <w:sz w:val="44"/>
          <w:szCs w:val="44"/>
        </w:rPr>
        <w:t>20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2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年财政预算</w:t>
      </w:r>
    </w:p>
    <w:p>
      <w:pPr>
        <w:spacing w:line="640" w:lineRule="exact"/>
        <w:jc w:val="center"/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val="en-US" w:eastAsia="zh-CN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调整方案的报告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eastAsia="zh-CN"/>
        </w:rPr>
        <w:t>（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val="en-US" w:eastAsia="zh-CN"/>
        </w:rPr>
        <w:t>草案）</w:t>
      </w:r>
    </w:p>
    <w:p>
      <w:pPr>
        <w:spacing w:line="640" w:lineRule="exact"/>
        <w:jc w:val="center"/>
        <w:rPr>
          <w:rFonts w:hint="default" w:cs="方正小标宋简体" w:asciiTheme="majorEastAsia" w:hAnsiTheme="majorEastAsia" w:eastAsia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cs="方正小标宋简体" w:asciiTheme="majorEastAsia" w:hAnsiTheme="majorEastAsia" w:eastAsiaTheme="majorEastAsia"/>
          <w:b w:val="0"/>
          <w:bCs w:val="0"/>
          <w:sz w:val="32"/>
          <w:szCs w:val="32"/>
          <w:lang w:val="en-US" w:eastAsia="zh-CN"/>
        </w:rPr>
        <w:t>（书面）</w:t>
      </w:r>
    </w:p>
    <w:p>
      <w:pPr>
        <w:ind w:left="3200" w:hanging="3200" w:hangingChars="10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—202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日在仙人洞镇</w:t>
      </w:r>
    </w:p>
    <w:p>
      <w:pPr>
        <w:ind w:left="3200" w:hanging="3200" w:hangingChars="10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highlight w:val="none"/>
          <w:lang w:val="en-US" w:eastAsia="zh-CN"/>
        </w:rPr>
        <w:t>五</w:t>
      </w:r>
      <w:r>
        <w:rPr>
          <w:rFonts w:hint="eastAsia"/>
          <w:sz w:val="32"/>
          <w:szCs w:val="32"/>
          <w:highlight w:val="none"/>
        </w:rPr>
        <w:t>届人民代表大会第</w:t>
      </w:r>
      <w:r>
        <w:rPr>
          <w:rFonts w:hint="eastAsia"/>
          <w:sz w:val="32"/>
          <w:szCs w:val="32"/>
          <w:highlight w:val="none"/>
          <w:lang w:val="en-US" w:eastAsia="zh-CN"/>
        </w:rPr>
        <w:t>四</w:t>
      </w:r>
      <w:r>
        <w:rPr>
          <w:rFonts w:hint="eastAsia"/>
          <w:sz w:val="32"/>
          <w:szCs w:val="32"/>
          <w:highlight w:val="none"/>
        </w:rPr>
        <w:t>次会议上</w:t>
      </w:r>
    </w:p>
    <w:p>
      <w:pPr>
        <w:spacing w:line="640" w:lineRule="exact"/>
        <w:jc w:val="center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孙传禄</w:t>
      </w:r>
    </w:p>
    <w:p>
      <w:pPr>
        <w:spacing w:line="640" w:lineRule="exact"/>
        <w:jc w:val="center"/>
        <w:rPr>
          <w:rFonts w:ascii="仿宋_GB2312" w:eastAsia="仿宋_GB2312" w:cs="Times New Roman"/>
          <w:sz w:val="32"/>
          <w:szCs w:val="32"/>
          <w:highlight w:val="yellow"/>
        </w:rPr>
      </w:pPr>
    </w:p>
    <w:p>
      <w:pPr>
        <w:spacing w:line="640" w:lineRule="exact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各位代表：</w:t>
      </w:r>
    </w:p>
    <w:p>
      <w:pPr>
        <w:spacing w:line="640" w:lineRule="exact"/>
        <w:ind w:firstLine="72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我受镇人民政府委托，现将202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sz w:val="32"/>
          <w:szCs w:val="32"/>
        </w:rPr>
        <w:t>年仙人洞镇财政预算调整方案草案报告如下，请予以审议。</w:t>
      </w:r>
    </w:p>
    <w:p>
      <w:pPr>
        <w:spacing w:line="640" w:lineRule="exact"/>
        <w:ind w:firstLine="720"/>
        <w:jc w:val="left"/>
        <w:rPr>
          <w:rFonts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一、预算调整理由</w:t>
      </w:r>
    </w:p>
    <w:p>
      <w:pPr>
        <w:spacing w:line="640" w:lineRule="exact"/>
        <w:ind w:firstLine="720"/>
        <w:jc w:val="left"/>
        <w:rPr>
          <w:rFonts w:asci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20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年一般公共预算（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届人大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次会议审查批准）在执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行中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出现了北区中学段管网工程、企业扶持资金增加、食堂承包费由次年支付调整为按季度结算等支出，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这些增支因素使我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预算的收支规模和结构发生了变化，出现了需要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调整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预算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收支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的情况，按照《预算法》的相关规定，故而对年初预算做出调整。</w:t>
      </w:r>
    </w:p>
    <w:p>
      <w:pPr>
        <w:spacing w:line="640" w:lineRule="exact"/>
        <w:ind w:firstLine="720"/>
        <w:jc w:val="left"/>
        <w:rPr>
          <w:rFonts w:ascii="黑体" w:hAnsi="黑体" w:eastAsia="黑体" w:cs="仿宋_GB2312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/>
          <w:color w:val="auto"/>
          <w:sz w:val="32"/>
          <w:szCs w:val="32"/>
        </w:rPr>
        <w:t>二、预算调整方案</w:t>
      </w:r>
    </w:p>
    <w:p>
      <w:pPr>
        <w:spacing w:line="640" w:lineRule="exact"/>
        <w:ind w:firstLine="72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（一）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  <w:t>收入预算调整658万元.</w:t>
      </w:r>
    </w:p>
    <w:p>
      <w:pPr>
        <w:spacing w:line="640" w:lineRule="exact"/>
        <w:ind w:firstLine="720"/>
        <w:jc w:val="left"/>
        <w:rPr>
          <w:rFonts w:hint="default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  <w:t>增加税收收入658万元。</w:t>
      </w:r>
    </w:p>
    <w:p>
      <w:pPr>
        <w:numPr>
          <w:ilvl w:val="0"/>
          <w:numId w:val="1"/>
        </w:numPr>
        <w:spacing w:line="640" w:lineRule="exact"/>
        <w:ind w:firstLine="720"/>
        <w:jc w:val="left"/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支出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预算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调整</w:t>
      </w:r>
      <w:r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  <w:lang w:val="en-US" w:eastAsia="zh-CN"/>
        </w:rPr>
        <w:t>1353</w:t>
      </w:r>
      <w:r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</w:rPr>
        <w:t>万元。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具体情况是：1、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一般公共服务支出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增加81.1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万元；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2、社会保障和就业支出增加17.4万元；3、卫生健康支出增加15.4万元；4、城乡社区支出增加32万元；5、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农林水支出增加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30万元；6、资源勘探工业信息等支出增加1177.1万元。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调入预算稳定调节基金调整为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695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万元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ascii="楷体_GB2312" w:eastAsia="楷体_GB2312" w:cs="仿宋_GB2312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年初预算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未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安排调入预算稳定调节基金，预算编制时间在上年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份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，尚未决算，决算后实际超收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695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万元。</w:t>
      </w:r>
    </w:p>
    <w:p>
      <w:pPr>
        <w:numPr>
          <w:ilvl w:val="0"/>
          <w:numId w:val="2"/>
        </w:numPr>
        <w:spacing w:line="640" w:lineRule="exact"/>
        <w:ind w:left="0" w:leftChars="0" w:firstLine="720" w:firstLineChars="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预算收支平衡调整。</w:t>
      </w:r>
      <w:bookmarkStart w:id="0" w:name="_GoBack"/>
      <w:bookmarkEnd w:id="0"/>
    </w:p>
    <w:p>
      <w:pPr>
        <w:spacing w:line="640" w:lineRule="exact"/>
        <w:ind w:firstLine="720"/>
        <w:jc w:val="left"/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上述调整后，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eastAsia="zh-CN"/>
        </w:rPr>
        <w:t>我镇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20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年一般公共预算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>收入6136万元，</w:t>
      </w:r>
      <w:r>
        <w:rPr>
          <w:rFonts w:hint="eastAsia" w:ascii="仿宋_GB2312" w:eastAsia="仿宋_GB2312"/>
          <w:b w:val="0"/>
          <w:bCs/>
          <w:sz w:val="32"/>
          <w:szCs w:val="32"/>
        </w:rPr>
        <w:t>一般性转移支付收入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842</w:t>
      </w:r>
      <w:r>
        <w:rPr>
          <w:rFonts w:hint="eastAsia" w:ascii="仿宋_GB2312" w:eastAsia="仿宋_GB2312"/>
          <w:b w:val="0"/>
          <w:bCs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,调入预算稳定调节基金695万元，调入资金100万元，收入</w:t>
      </w:r>
      <w:r>
        <w:rPr>
          <w:rFonts w:hint="eastAsia" w:ascii="仿宋_GB2312" w:eastAsia="仿宋_GB2312"/>
          <w:b w:val="0"/>
          <w:bCs/>
          <w:sz w:val="32"/>
          <w:szCs w:val="32"/>
        </w:rPr>
        <w:t>总量为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7773万</w:t>
      </w:r>
      <w:r>
        <w:rPr>
          <w:rFonts w:hint="eastAsia" w:ascii="仿宋_GB2312" w:eastAsia="仿宋_GB2312"/>
          <w:b w:val="0"/>
          <w:bCs/>
          <w:sz w:val="32"/>
          <w:szCs w:val="32"/>
        </w:rPr>
        <w:t>元。</w:t>
      </w:r>
      <w:r>
        <w:rPr>
          <w:rFonts w:hint="eastAsia" w:ascii="仿宋_GB2312" w:hAnsi="楷体_GB2312" w:eastAsia="仿宋_GB2312" w:cs="楷体_GB2312"/>
          <w:b w:val="0"/>
          <w:bCs/>
          <w:sz w:val="32"/>
          <w:szCs w:val="32"/>
        </w:rPr>
        <w:t>全镇一般公共预算支出安排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7463</w:t>
      </w:r>
      <w:r>
        <w:rPr>
          <w:rFonts w:hint="eastAsia" w:ascii="仿宋_GB2312" w:eastAsia="仿宋_GB2312"/>
          <w:b w:val="0"/>
          <w:bCs/>
          <w:sz w:val="32"/>
          <w:szCs w:val="32"/>
        </w:rPr>
        <w:t>万元，</w:t>
      </w:r>
      <w:r>
        <w:rPr>
          <w:rFonts w:hint="eastAsia" w:ascii="仿宋_GB2312" w:eastAsia="仿宋_GB2312"/>
          <w:b w:val="0"/>
          <w:bCs/>
          <w:sz w:val="32"/>
          <w:szCs w:val="32"/>
          <w:highlight w:val="none"/>
          <w:lang w:val="en-US" w:eastAsia="zh-CN"/>
        </w:rPr>
        <w:t>上解支出310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万元，支出总量为7773万元。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收支平衡。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640" w:lineRule="exact"/>
        <w:ind w:firstLine="640" w:firstLineChars="200"/>
        <w:jc w:val="left"/>
        <w:rPr>
          <w:rFonts w:ascii="仿宋_GB2312" w:eastAsia="仿宋_GB2312" w:cs="Times New Roman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各位代表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此次预算调整，是当前财政运行的客观需要，是适应新常态、贯彻新要求的具体体现。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我们将在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镇党委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的正确领导下，在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人大的监督支持下，牢固树立过“紧日子”思想，硬化预算约束，大力压减一般性支出，从严控制“三公”经费。不遗余力执行好调整后的预算，保证我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财政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工作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平稳运行。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center"/>
      <w:rPr>
        <w:rFonts w:cs="Times New Roma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Style w:val="8"/>
                    <w:rFonts w:cs="Times New Roman"/>
                  </w:rPr>
                </w:pPr>
                <w:r>
                  <w:rPr>
                    <w:rStyle w:val="8"/>
                  </w:rPr>
                  <w:fldChar w:fldCharType="begin"/>
                </w:r>
                <w:r>
                  <w:rPr>
                    <w:rStyle w:val="8"/>
                  </w:rPr>
                  <w:instrText xml:space="preserve">PAGE  </w:instrText>
                </w:r>
                <w:r>
                  <w:rPr>
                    <w:rStyle w:val="8"/>
                  </w:rPr>
                  <w:fldChar w:fldCharType="separate"/>
                </w:r>
                <w:r>
                  <w:rPr>
                    <w:rStyle w:val="8"/>
                  </w:rPr>
                  <w:t>- 3 -</w:t>
                </w:r>
                <w:r>
                  <w:rPr>
                    <w:rStyle w:val="8"/>
                  </w:rPr>
                  <w:fldChar w:fldCharType="end"/>
                </w:r>
              </w:p>
            </w:txbxContent>
          </v:textbox>
        </v:shape>
      </w:pict>
    </w:r>
  </w:p>
  <w:p>
    <w:pPr>
      <w:pStyle w:val="3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B53CF7"/>
    <w:multiLevelType w:val="singleLevel"/>
    <w:tmpl w:val="38B53C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B3C5EF4"/>
    <w:multiLevelType w:val="singleLevel"/>
    <w:tmpl w:val="3B3C5EF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Y4NWViODJiMzczY2FlM2NkZjUyYzljNjZjYTFmMjIifQ=="/>
  </w:docVars>
  <w:rsids>
    <w:rsidRoot w:val="00C33B44"/>
    <w:rsid w:val="00005433"/>
    <w:rsid w:val="000166E8"/>
    <w:rsid w:val="000236B8"/>
    <w:rsid w:val="00050981"/>
    <w:rsid w:val="00060140"/>
    <w:rsid w:val="0007606D"/>
    <w:rsid w:val="000A19D7"/>
    <w:rsid w:val="00104957"/>
    <w:rsid w:val="00111507"/>
    <w:rsid w:val="00154B7D"/>
    <w:rsid w:val="00157D01"/>
    <w:rsid w:val="001A162A"/>
    <w:rsid w:val="001B0187"/>
    <w:rsid w:val="001C7CC1"/>
    <w:rsid w:val="001F6935"/>
    <w:rsid w:val="00273E6F"/>
    <w:rsid w:val="00276B61"/>
    <w:rsid w:val="002B302C"/>
    <w:rsid w:val="00332CAA"/>
    <w:rsid w:val="003355B0"/>
    <w:rsid w:val="00337DBD"/>
    <w:rsid w:val="00354A5E"/>
    <w:rsid w:val="00365809"/>
    <w:rsid w:val="003671E8"/>
    <w:rsid w:val="00373D1B"/>
    <w:rsid w:val="003934BB"/>
    <w:rsid w:val="00395B74"/>
    <w:rsid w:val="003C1E0C"/>
    <w:rsid w:val="004227BA"/>
    <w:rsid w:val="004944EF"/>
    <w:rsid w:val="00494810"/>
    <w:rsid w:val="004A1C2E"/>
    <w:rsid w:val="004A2FD4"/>
    <w:rsid w:val="004A61E9"/>
    <w:rsid w:val="004B49BB"/>
    <w:rsid w:val="004D3902"/>
    <w:rsid w:val="004F1558"/>
    <w:rsid w:val="00502917"/>
    <w:rsid w:val="0051313B"/>
    <w:rsid w:val="005156D7"/>
    <w:rsid w:val="00533B10"/>
    <w:rsid w:val="00596A11"/>
    <w:rsid w:val="005C2E9C"/>
    <w:rsid w:val="005D00D0"/>
    <w:rsid w:val="005E2C0B"/>
    <w:rsid w:val="005E4F0C"/>
    <w:rsid w:val="00603564"/>
    <w:rsid w:val="00603CE3"/>
    <w:rsid w:val="00621B31"/>
    <w:rsid w:val="00664791"/>
    <w:rsid w:val="00677630"/>
    <w:rsid w:val="00690C1D"/>
    <w:rsid w:val="00693727"/>
    <w:rsid w:val="006A30B5"/>
    <w:rsid w:val="006B7DE2"/>
    <w:rsid w:val="006C02A0"/>
    <w:rsid w:val="006D1AEE"/>
    <w:rsid w:val="006D52FB"/>
    <w:rsid w:val="0070179A"/>
    <w:rsid w:val="007172FC"/>
    <w:rsid w:val="00725DA0"/>
    <w:rsid w:val="00744498"/>
    <w:rsid w:val="00767FB4"/>
    <w:rsid w:val="00790D05"/>
    <w:rsid w:val="007C5B87"/>
    <w:rsid w:val="007D52A5"/>
    <w:rsid w:val="007D7F83"/>
    <w:rsid w:val="007E14A6"/>
    <w:rsid w:val="007E64F0"/>
    <w:rsid w:val="0080017E"/>
    <w:rsid w:val="00867AD3"/>
    <w:rsid w:val="008811C7"/>
    <w:rsid w:val="0088610D"/>
    <w:rsid w:val="00893A59"/>
    <w:rsid w:val="008A12EF"/>
    <w:rsid w:val="008B4AF7"/>
    <w:rsid w:val="008E3C24"/>
    <w:rsid w:val="00905290"/>
    <w:rsid w:val="00923E73"/>
    <w:rsid w:val="00926A39"/>
    <w:rsid w:val="0093791B"/>
    <w:rsid w:val="009A35A4"/>
    <w:rsid w:val="009A7796"/>
    <w:rsid w:val="009B7AB0"/>
    <w:rsid w:val="009E440A"/>
    <w:rsid w:val="00A03E84"/>
    <w:rsid w:val="00A1510B"/>
    <w:rsid w:val="00A47BE9"/>
    <w:rsid w:val="00A50234"/>
    <w:rsid w:val="00A55353"/>
    <w:rsid w:val="00A56835"/>
    <w:rsid w:val="00A700D0"/>
    <w:rsid w:val="00AA3DA9"/>
    <w:rsid w:val="00AF1FF5"/>
    <w:rsid w:val="00AF5E23"/>
    <w:rsid w:val="00B277DF"/>
    <w:rsid w:val="00B33985"/>
    <w:rsid w:val="00B720F7"/>
    <w:rsid w:val="00BA7BCA"/>
    <w:rsid w:val="00C00BF0"/>
    <w:rsid w:val="00C0166D"/>
    <w:rsid w:val="00C12356"/>
    <w:rsid w:val="00C15B4D"/>
    <w:rsid w:val="00C33B44"/>
    <w:rsid w:val="00C33E58"/>
    <w:rsid w:val="00C35C5F"/>
    <w:rsid w:val="00C74314"/>
    <w:rsid w:val="00C7563A"/>
    <w:rsid w:val="00CA7CD7"/>
    <w:rsid w:val="00CD7FB0"/>
    <w:rsid w:val="00CF152D"/>
    <w:rsid w:val="00D04CDE"/>
    <w:rsid w:val="00D05736"/>
    <w:rsid w:val="00D3191E"/>
    <w:rsid w:val="00D32715"/>
    <w:rsid w:val="00D36CFB"/>
    <w:rsid w:val="00D5170B"/>
    <w:rsid w:val="00D65960"/>
    <w:rsid w:val="00D77056"/>
    <w:rsid w:val="00D91D18"/>
    <w:rsid w:val="00DA6AF1"/>
    <w:rsid w:val="00DB19E6"/>
    <w:rsid w:val="00E07049"/>
    <w:rsid w:val="00E16900"/>
    <w:rsid w:val="00E30C12"/>
    <w:rsid w:val="00E74B2D"/>
    <w:rsid w:val="00E8294A"/>
    <w:rsid w:val="00E82F55"/>
    <w:rsid w:val="00E93399"/>
    <w:rsid w:val="00EA17C2"/>
    <w:rsid w:val="00EB55B3"/>
    <w:rsid w:val="00EF2617"/>
    <w:rsid w:val="00F42BE5"/>
    <w:rsid w:val="00F44DFD"/>
    <w:rsid w:val="00F61166"/>
    <w:rsid w:val="00F67960"/>
    <w:rsid w:val="00F97968"/>
    <w:rsid w:val="00FC497D"/>
    <w:rsid w:val="00FC66C2"/>
    <w:rsid w:val="00FD32D3"/>
    <w:rsid w:val="030F736B"/>
    <w:rsid w:val="032775C6"/>
    <w:rsid w:val="0523347C"/>
    <w:rsid w:val="07B044E6"/>
    <w:rsid w:val="08B61C38"/>
    <w:rsid w:val="0BC43B53"/>
    <w:rsid w:val="0C795900"/>
    <w:rsid w:val="0C7C4089"/>
    <w:rsid w:val="0FEC54D7"/>
    <w:rsid w:val="100A087C"/>
    <w:rsid w:val="10687A96"/>
    <w:rsid w:val="11CB5870"/>
    <w:rsid w:val="13C702B9"/>
    <w:rsid w:val="154476F9"/>
    <w:rsid w:val="15A11BAC"/>
    <w:rsid w:val="16AE0BDA"/>
    <w:rsid w:val="1864142A"/>
    <w:rsid w:val="188F1E8F"/>
    <w:rsid w:val="1F7C7805"/>
    <w:rsid w:val="200C4AFE"/>
    <w:rsid w:val="205962C9"/>
    <w:rsid w:val="23313A41"/>
    <w:rsid w:val="24FC04B1"/>
    <w:rsid w:val="25043236"/>
    <w:rsid w:val="26160D71"/>
    <w:rsid w:val="273F5948"/>
    <w:rsid w:val="2AC13462"/>
    <w:rsid w:val="2AC81AE0"/>
    <w:rsid w:val="2C0C28D3"/>
    <w:rsid w:val="2C471240"/>
    <w:rsid w:val="2CAF4177"/>
    <w:rsid w:val="2E590DE3"/>
    <w:rsid w:val="2E887B19"/>
    <w:rsid w:val="348221D6"/>
    <w:rsid w:val="36820344"/>
    <w:rsid w:val="37095284"/>
    <w:rsid w:val="37C84CCB"/>
    <w:rsid w:val="38E10E1D"/>
    <w:rsid w:val="3D866837"/>
    <w:rsid w:val="3DB52804"/>
    <w:rsid w:val="40444A2C"/>
    <w:rsid w:val="4099341F"/>
    <w:rsid w:val="40C477AB"/>
    <w:rsid w:val="462A57A0"/>
    <w:rsid w:val="4693472C"/>
    <w:rsid w:val="489A0919"/>
    <w:rsid w:val="4CCB0D28"/>
    <w:rsid w:val="4D171471"/>
    <w:rsid w:val="4E0F17A1"/>
    <w:rsid w:val="51DC47B6"/>
    <w:rsid w:val="527B1925"/>
    <w:rsid w:val="565720F6"/>
    <w:rsid w:val="5A4455DB"/>
    <w:rsid w:val="5D046F9B"/>
    <w:rsid w:val="5DE11707"/>
    <w:rsid w:val="5F5040C2"/>
    <w:rsid w:val="5FA20D11"/>
    <w:rsid w:val="602F718F"/>
    <w:rsid w:val="63AC31ED"/>
    <w:rsid w:val="64A240CD"/>
    <w:rsid w:val="655C0288"/>
    <w:rsid w:val="69CB37D4"/>
    <w:rsid w:val="6AB6128E"/>
    <w:rsid w:val="6AD97E13"/>
    <w:rsid w:val="6BFB55E6"/>
    <w:rsid w:val="6D3D4F91"/>
    <w:rsid w:val="6D4658A7"/>
    <w:rsid w:val="6D4E48D7"/>
    <w:rsid w:val="6D582B1F"/>
    <w:rsid w:val="6D836174"/>
    <w:rsid w:val="7A4153ED"/>
    <w:rsid w:val="7B1B018D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</w:style>
  <w:style w:type="character" w:customStyle="1" w:styleId="9">
    <w:name w:val="页眉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703</Words>
  <Characters>774</Characters>
  <Lines>8</Lines>
  <Paragraphs>2</Paragraphs>
  <TotalTime>5</TotalTime>
  <ScaleCrop>false</ScaleCrop>
  <LinksUpToDate>false</LinksUpToDate>
  <CharactersWithSpaces>775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2015-11-27T00:51:00Z</dcterms:created>
  <dc:creator>微软用户</dc:creator>
  <cp:lastModifiedBy>晴雨</cp:lastModifiedBy>
  <cp:lastPrinted>2022-07-12T02:45:00Z</cp:lastPrinted>
  <dcterms:modified xsi:type="dcterms:W3CDTF">2023-07-13T01:02:42Z</dcterms:modified>
  <dc:title>关于我市2015年市本级财政预算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9A38002EBF0044AF8F0D1DBDF85DCC6A</vt:lpwstr>
  </property>
</Properties>
</file>