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  <w:lang w:eastAsia="zh-CN"/>
        </w:rPr>
        <w:t>庄河市文化与传媒中心</w:t>
      </w:r>
      <w:r>
        <w:rPr>
          <w:rFonts w:hint="eastAsia" w:ascii="FZXiaoBiaoSong-B05S" w:hAnsi="黑体" w:eastAsia="FZXiaoBiaoSong-B05S"/>
          <w:sz w:val="36"/>
          <w:szCs w:val="36"/>
        </w:rPr>
        <w:t>2018年预算项目绩效评价结果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</w:rPr>
        <w:t>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庄河市文化与传媒中心</w:t>
      </w:r>
      <w:r>
        <w:rPr>
          <w:rFonts w:hint="eastAsia" w:ascii="楷体" w:hAnsi="楷体" w:eastAsia="楷体"/>
          <w:bCs/>
          <w:sz w:val="30"/>
          <w:szCs w:val="30"/>
        </w:rPr>
        <w:t>组织对2018年度部门项目支出开展绩效自评。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庄河市文化与传媒中心</w:t>
      </w:r>
      <w:r>
        <w:rPr>
          <w:rFonts w:hint="eastAsia" w:ascii="楷体" w:hAnsi="楷体" w:eastAsia="楷体"/>
          <w:bCs/>
          <w:sz w:val="30"/>
          <w:szCs w:val="30"/>
        </w:rPr>
        <w:t>2018年度开展绩效评价的项目共有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22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4746</w:t>
      </w:r>
      <w:r>
        <w:rPr>
          <w:rFonts w:hint="eastAsia" w:ascii="楷体" w:hAnsi="楷体" w:eastAsia="楷体"/>
          <w:bCs/>
          <w:sz w:val="30"/>
          <w:szCs w:val="30"/>
        </w:rPr>
        <w:t>万元。从评价情况看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22个</w:t>
      </w:r>
      <w:r>
        <w:rPr>
          <w:rFonts w:hint="eastAsia" w:ascii="楷体" w:hAnsi="楷体" w:eastAsia="楷体"/>
          <w:bCs/>
          <w:sz w:val="30"/>
          <w:szCs w:val="30"/>
        </w:rPr>
        <w:t>项目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均能够按照绩效评价的要求年终开展自评，各项执行情况较好，除因政策性等原因外各项目指标经本能够完成。</w:t>
      </w:r>
      <w:bookmarkStart w:id="0" w:name="_GoBack"/>
      <w:bookmarkEnd w:id="0"/>
      <w:r>
        <w:rPr>
          <w:rFonts w:hint="eastAsia" w:ascii="楷体" w:hAnsi="楷体" w:eastAsia="楷体"/>
          <w:bCs/>
          <w:sz w:val="30"/>
          <w:szCs w:val="30"/>
        </w:rPr>
        <w:t>我单位将在下一步工作中进一步加强预算绩效管理，提高资金使用效率。</w:t>
      </w: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711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9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幸福1十1电话13700089315</cp:lastModifiedBy>
  <cp:lastPrinted>2020-04-10T06:57:00Z</cp:lastPrinted>
  <dcterms:modified xsi:type="dcterms:W3CDTF">2020-04-14T01:52:22Z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